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7C3B" w:rsidRDefault="00B57C3B" w:rsidP="00E52A2F">
      <w:pPr>
        <w:rPr>
          <w:color w:val="1F497D"/>
          <w:lang w:eastAsia="en-GB"/>
        </w:rPr>
      </w:pPr>
    </w:p>
    <w:p w:rsidR="00DC4C28" w:rsidRPr="006038DA" w:rsidRDefault="00B57C3B" w:rsidP="00E52A2F">
      <w:pPr>
        <w:rPr>
          <w:rFonts w:ascii="Arial" w:hAnsi="Arial" w:cs="Arial"/>
          <w:b/>
          <w:sz w:val="28"/>
          <w:szCs w:val="24"/>
          <w:lang w:eastAsia="en-GB"/>
        </w:rPr>
      </w:pPr>
      <w:r w:rsidRPr="006038DA">
        <w:rPr>
          <w:rFonts w:ascii="Arial" w:hAnsi="Arial" w:cs="Arial"/>
          <w:b/>
          <w:sz w:val="28"/>
          <w:szCs w:val="24"/>
          <w:lang w:eastAsia="en-GB"/>
        </w:rPr>
        <w:t>Trust Induction Details</w:t>
      </w:r>
    </w:p>
    <w:p w:rsidR="00E52A2F" w:rsidRPr="00DC4C28" w:rsidRDefault="00E52A2F" w:rsidP="00E52A2F">
      <w:pPr>
        <w:rPr>
          <w:rFonts w:cstheme="minorHAnsi"/>
          <w:sz w:val="24"/>
          <w:szCs w:val="24"/>
          <w:lang w:eastAsia="en-GB"/>
        </w:rPr>
      </w:pPr>
    </w:p>
    <w:p w:rsidR="003D60EA" w:rsidRDefault="00F43E34" w:rsidP="003D60EA">
      <w:pPr>
        <w:rPr>
          <w:rFonts w:cstheme="minorHAnsi"/>
          <w:sz w:val="24"/>
          <w:szCs w:val="24"/>
          <w:lang w:eastAsia="en-GB"/>
        </w:rPr>
      </w:pPr>
      <w:r>
        <w:rPr>
          <w:rFonts w:cstheme="minorHAnsi"/>
          <w:sz w:val="24"/>
          <w:szCs w:val="24"/>
          <w:lang w:eastAsia="en-GB"/>
        </w:rPr>
        <w:t xml:space="preserve">Trust Induction will be held face to face with registration from </w:t>
      </w:r>
      <w:r w:rsidR="003755B2">
        <w:rPr>
          <w:rFonts w:cstheme="minorHAnsi"/>
          <w:sz w:val="24"/>
          <w:szCs w:val="24"/>
          <w:lang w:eastAsia="en-GB"/>
        </w:rPr>
        <w:t>7.45</w:t>
      </w:r>
      <w:r>
        <w:rPr>
          <w:rFonts w:cstheme="minorHAnsi"/>
          <w:sz w:val="24"/>
          <w:szCs w:val="24"/>
          <w:lang w:eastAsia="en-GB"/>
        </w:rPr>
        <w:t xml:space="preserve"> am</w:t>
      </w:r>
      <w:r w:rsidR="00060490">
        <w:rPr>
          <w:rFonts w:cstheme="minorHAnsi"/>
          <w:sz w:val="24"/>
          <w:szCs w:val="24"/>
          <w:lang w:eastAsia="en-GB"/>
        </w:rPr>
        <w:t xml:space="preserve"> until 8.</w:t>
      </w:r>
      <w:r w:rsidR="003755B2">
        <w:rPr>
          <w:rFonts w:cstheme="minorHAnsi"/>
          <w:sz w:val="24"/>
          <w:szCs w:val="24"/>
          <w:lang w:eastAsia="en-GB"/>
        </w:rPr>
        <w:t>15</w:t>
      </w:r>
      <w:r w:rsidR="00060490">
        <w:rPr>
          <w:rFonts w:cstheme="minorHAnsi"/>
          <w:sz w:val="24"/>
          <w:szCs w:val="24"/>
          <w:lang w:eastAsia="en-GB"/>
        </w:rPr>
        <w:t xml:space="preserve"> am</w:t>
      </w:r>
      <w:r w:rsidR="003D60EA" w:rsidRPr="00DC4C28">
        <w:rPr>
          <w:rFonts w:cstheme="minorHAnsi"/>
          <w:sz w:val="24"/>
          <w:szCs w:val="24"/>
          <w:lang w:eastAsia="en-GB"/>
        </w:rPr>
        <w:t xml:space="preserve">. </w:t>
      </w:r>
      <w:r>
        <w:rPr>
          <w:rFonts w:cstheme="minorHAnsi"/>
          <w:sz w:val="24"/>
          <w:szCs w:val="24"/>
          <w:lang w:eastAsia="en-GB"/>
        </w:rPr>
        <w:t>Trust Induction is expected to last until 12</w:t>
      </w:r>
      <w:r w:rsidR="003755B2">
        <w:rPr>
          <w:rFonts w:cstheme="minorHAnsi"/>
          <w:sz w:val="24"/>
          <w:szCs w:val="24"/>
          <w:lang w:eastAsia="en-GB"/>
        </w:rPr>
        <w:t>.30</w:t>
      </w:r>
      <w:r>
        <w:rPr>
          <w:rFonts w:cstheme="minorHAnsi"/>
          <w:sz w:val="24"/>
          <w:szCs w:val="24"/>
          <w:lang w:eastAsia="en-GB"/>
        </w:rPr>
        <w:t xml:space="preserve"> pm. We have</w:t>
      </w:r>
      <w:r w:rsidR="00100CC8">
        <w:rPr>
          <w:rFonts w:cstheme="minorHAnsi"/>
          <w:sz w:val="24"/>
          <w:szCs w:val="24"/>
          <w:lang w:eastAsia="en-GB"/>
        </w:rPr>
        <w:t xml:space="preserve"> </w:t>
      </w:r>
      <w:r w:rsidR="00C94C56">
        <w:rPr>
          <w:rFonts w:cstheme="minorHAnsi"/>
          <w:sz w:val="24"/>
          <w:szCs w:val="24"/>
          <w:lang w:eastAsia="en-GB"/>
        </w:rPr>
        <w:t>includ</w:t>
      </w:r>
      <w:r w:rsidR="0042444C">
        <w:rPr>
          <w:rFonts w:cstheme="minorHAnsi"/>
          <w:sz w:val="24"/>
          <w:szCs w:val="24"/>
          <w:lang w:eastAsia="en-GB"/>
        </w:rPr>
        <w:t xml:space="preserve">ed a handy check list at the end of this welcome letter, to </w:t>
      </w:r>
      <w:r>
        <w:rPr>
          <w:rFonts w:cstheme="minorHAnsi"/>
          <w:sz w:val="24"/>
          <w:szCs w:val="24"/>
          <w:lang w:eastAsia="en-GB"/>
        </w:rPr>
        <w:t xml:space="preserve">advise you </w:t>
      </w:r>
      <w:r w:rsidR="00E05B82">
        <w:rPr>
          <w:rFonts w:cstheme="minorHAnsi"/>
          <w:sz w:val="24"/>
          <w:szCs w:val="24"/>
          <w:lang w:eastAsia="en-GB"/>
        </w:rPr>
        <w:t>what</w:t>
      </w:r>
      <w:r w:rsidR="0042444C">
        <w:rPr>
          <w:rFonts w:cstheme="minorHAnsi"/>
          <w:sz w:val="24"/>
          <w:szCs w:val="24"/>
          <w:lang w:eastAsia="en-GB"/>
        </w:rPr>
        <w:t xml:space="preserve"> actions</w:t>
      </w:r>
      <w:r w:rsidR="00E05B82">
        <w:rPr>
          <w:rFonts w:cstheme="minorHAnsi"/>
          <w:sz w:val="24"/>
          <w:szCs w:val="24"/>
          <w:lang w:eastAsia="en-GB"/>
        </w:rPr>
        <w:t xml:space="preserve"> </w:t>
      </w:r>
      <w:r>
        <w:rPr>
          <w:rFonts w:cstheme="minorHAnsi"/>
          <w:sz w:val="24"/>
          <w:szCs w:val="24"/>
          <w:lang w:eastAsia="en-GB"/>
        </w:rPr>
        <w:t>your new member of staff</w:t>
      </w:r>
      <w:r w:rsidR="00E05B82">
        <w:rPr>
          <w:rFonts w:cstheme="minorHAnsi"/>
          <w:sz w:val="24"/>
          <w:szCs w:val="24"/>
          <w:lang w:eastAsia="en-GB"/>
        </w:rPr>
        <w:t xml:space="preserve"> need to take</w:t>
      </w:r>
      <w:r w:rsidR="0042444C">
        <w:rPr>
          <w:rFonts w:cstheme="minorHAnsi"/>
          <w:sz w:val="24"/>
          <w:szCs w:val="24"/>
          <w:lang w:eastAsia="en-GB"/>
        </w:rPr>
        <w:t xml:space="preserve">. </w:t>
      </w:r>
    </w:p>
    <w:p w:rsidR="00100CC8" w:rsidRDefault="00100CC8" w:rsidP="003D60EA">
      <w:pPr>
        <w:rPr>
          <w:rFonts w:cstheme="minorHAnsi"/>
          <w:sz w:val="24"/>
          <w:szCs w:val="24"/>
          <w:lang w:eastAsia="en-GB"/>
        </w:rPr>
      </w:pPr>
    </w:p>
    <w:p w:rsidR="00100CC8" w:rsidRPr="006038DA" w:rsidRDefault="00100CC8" w:rsidP="003D60EA">
      <w:pPr>
        <w:rPr>
          <w:rFonts w:ascii="Arial" w:hAnsi="Arial" w:cs="Arial"/>
          <w:b/>
          <w:sz w:val="28"/>
          <w:szCs w:val="24"/>
          <w:lang w:eastAsia="en-GB"/>
        </w:rPr>
      </w:pPr>
      <w:r w:rsidRPr="006038DA">
        <w:rPr>
          <w:rFonts w:ascii="Arial" w:hAnsi="Arial" w:cs="Arial"/>
          <w:b/>
          <w:sz w:val="28"/>
          <w:szCs w:val="24"/>
          <w:lang w:eastAsia="en-GB"/>
        </w:rPr>
        <w:t>ID Badges</w:t>
      </w:r>
    </w:p>
    <w:p w:rsidR="00100CC8" w:rsidRPr="00100CC8" w:rsidRDefault="00100CC8" w:rsidP="003D60EA">
      <w:pPr>
        <w:rPr>
          <w:rFonts w:cstheme="minorHAnsi"/>
          <w:sz w:val="24"/>
          <w:szCs w:val="24"/>
          <w:lang w:eastAsia="en-GB"/>
        </w:rPr>
      </w:pPr>
    </w:p>
    <w:p w:rsidR="00F43E34" w:rsidRDefault="00100CC8" w:rsidP="003D60EA">
      <w:pPr>
        <w:rPr>
          <w:rFonts w:ascii="Calibri" w:hAnsi="Calibri" w:cs="Calibri"/>
        </w:rPr>
      </w:pPr>
      <w:r>
        <w:rPr>
          <w:rFonts w:cstheme="minorHAnsi"/>
          <w:sz w:val="24"/>
          <w:szCs w:val="24"/>
          <w:lang w:eastAsia="en-GB"/>
        </w:rPr>
        <w:t xml:space="preserve">As a new employee at </w:t>
      </w:r>
      <w:r w:rsidR="000834B4">
        <w:rPr>
          <w:rFonts w:cstheme="minorHAnsi"/>
          <w:sz w:val="24"/>
          <w:szCs w:val="24"/>
          <w:lang w:eastAsia="en-GB"/>
        </w:rPr>
        <w:t>Bradford Teaching Hospitals NHS Foundation Trust (</w:t>
      </w:r>
      <w:r>
        <w:rPr>
          <w:rFonts w:cstheme="minorHAnsi"/>
          <w:sz w:val="24"/>
          <w:szCs w:val="24"/>
          <w:lang w:eastAsia="en-GB"/>
        </w:rPr>
        <w:t>BTHFT</w:t>
      </w:r>
      <w:r w:rsidR="000834B4">
        <w:rPr>
          <w:rFonts w:cstheme="minorHAnsi"/>
          <w:sz w:val="24"/>
          <w:szCs w:val="24"/>
          <w:lang w:eastAsia="en-GB"/>
        </w:rPr>
        <w:t>)</w:t>
      </w:r>
      <w:r>
        <w:rPr>
          <w:rFonts w:cstheme="minorHAnsi"/>
          <w:sz w:val="24"/>
          <w:szCs w:val="24"/>
          <w:lang w:eastAsia="en-GB"/>
        </w:rPr>
        <w:t xml:space="preserve"> </w:t>
      </w:r>
      <w:r w:rsidR="00C042EB">
        <w:rPr>
          <w:rFonts w:cstheme="minorHAnsi"/>
          <w:sz w:val="24"/>
          <w:szCs w:val="24"/>
          <w:lang w:eastAsia="en-GB"/>
        </w:rPr>
        <w:t>they</w:t>
      </w:r>
      <w:r>
        <w:rPr>
          <w:rFonts w:cstheme="minorHAnsi"/>
          <w:sz w:val="24"/>
          <w:szCs w:val="24"/>
          <w:lang w:eastAsia="en-GB"/>
        </w:rPr>
        <w:t xml:space="preserve"> will need an ID Badge. To</w:t>
      </w:r>
      <w:r w:rsidRPr="00100CC8">
        <w:rPr>
          <w:rFonts w:cstheme="minorHAnsi"/>
          <w:sz w:val="24"/>
          <w:szCs w:val="24"/>
          <w:lang w:eastAsia="en-GB"/>
        </w:rPr>
        <w:t xml:space="preserve"> request an ID </w:t>
      </w:r>
      <w:proofErr w:type="gramStart"/>
      <w:r w:rsidRPr="00100CC8">
        <w:rPr>
          <w:rFonts w:cstheme="minorHAnsi"/>
          <w:sz w:val="24"/>
          <w:szCs w:val="24"/>
          <w:lang w:eastAsia="en-GB"/>
        </w:rPr>
        <w:t>badge</w:t>
      </w:r>
      <w:proofErr w:type="gramEnd"/>
      <w:r w:rsidRPr="00100CC8">
        <w:rPr>
          <w:rFonts w:cstheme="minorHAnsi"/>
          <w:sz w:val="24"/>
          <w:szCs w:val="24"/>
          <w:lang w:eastAsia="en-GB"/>
        </w:rPr>
        <w:t xml:space="preserve"> we need </w:t>
      </w:r>
      <w:r w:rsidR="00C042EB">
        <w:rPr>
          <w:rFonts w:cstheme="minorHAnsi"/>
          <w:sz w:val="24"/>
          <w:szCs w:val="24"/>
          <w:lang w:eastAsia="en-GB"/>
        </w:rPr>
        <w:t>them</w:t>
      </w:r>
      <w:r w:rsidRPr="00100CC8">
        <w:rPr>
          <w:rFonts w:cstheme="minorHAnsi"/>
          <w:sz w:val="24"/>
          <w:szCs w:val="24"/>
          <w:lang w:eastAsia="en-GB"/>
        </w:rPr>
        <w:t xml:space="preserve"> to take a photograph on </w:t>
      </w:r>
      <w:r w:rsidR="00C042EB">
        <w:rPr>
          <w:rFonts w:cstheme="minorHAnsi"/>
          <w:sz w:val="24"/>
          <w:szCs w:val="24"/>
          <w:lang w:eastAsia="en-GB"/>
        </w:rPr>
        <w:t>their</w:t>
      </w:r>
      <w:r w:rsidRPr="00100CC8">
        <w:rPr>
          <w:rFonts w:cstheme="minorHAnsi"/>
          <w:sz w:val="24"/>
          <w:szCs w:val="24"/>
          <w:lang w:eastAsia="en-GB"/>
        </w:rPr>
        <w:t xml:space="preserve"> mobile phone and send this (as an attachment not a screenshot) to </w:t>
      </w:r>
      <w:r w:rsidR="00007579" w:rsidRPr="00007579">
        <w:rPr>
          <w:rFonts w:cstheme="minorHAnsi"/>
          <w:b/>
          <w:sz w:val="24"/>
          <w:szCs w:val="24"/>
          <w:lang w:eastAsia="en-GB"/>
        </w:rPr>
        <w:t>TrustInduction.ID@bthft.nhs.uk</w:t>
      </w:r>
      <w:r w:rsidRPr="00100CC8">
        <w:rPr>
          <w:rFonts w:cstheme="minorHAnsi"/>
          <w:sz w:val="24"/>
          <w:szCs w:val="24"/>
          <w:lang w:eastAsia="en-GB"/>
        </w:rPr>
        <w:t xml:space="preserve"> along with </w:t>
      </w:r>
      <w:r w:rsidR="00C042EB">
        <w:rPr>
          <w:rFonts w:cstheme="minorHAnsi"/>
          <w:sz w:val="24"/>
          <w:szCs w:val="24"/>
          <w:lang w:eastAsia="en-GB"/>
        </w:rPr>
        <w:t>their</w:t>
      </w:r>
      <w:r w:rsidRPr="00100CC8">
        <w:rPr>
          <w:rFonts w:cstheme="minorHAnsi"/>
          <w:sz w:val="24"/>
          <w:szCs w:val="24"/>
          <w:lang w:eastAsia="en-GB"/>
        </w:rPr>
        <w:t xml:space="preserve"> name and job title, department and start date</w:t>
      </w:r>
      <w:r>
        <w:rPr>
          <w:rFonts w:cstheme="minorHAnsi"/>
          <w:sz w:val="24"/>
          <w:szCs w:val="24"/>
          <w:lang w:eastAsia="en-GB"/>
        </w:rPr>
        <w:t xml:space="preserve"> within the ‘Subject’ header. </w:t>
      </w:r>
      <w:r w:rsidR="002B67AD">
        <w:rPr>
          <w:rFonts w:cstheme="minorHAnsi"/>
          <w:szCs w:val="24"/>
          <w:lang w:eastAsia="en-GB"/>
        </w:rPr>
        <w:t xml:space="preserve">This must be sent </w:t>
      </w:r>
      <w:r w:rsidR="002B67AD">
        <w:rPr>
          <w:rFonts w:ascii="Calibri" w:hAnsi="Calibri" w:cs="Calibri"/>
          <w:b/>
        </w:rPr>
        <w:t xml:space="preserve">no later than 12noon </w:t>
      </w:r>
      <w:r w:rsidR="002B67AD" w:rsidRPr="00FD53BD">
        <w:rPr>
          <w:rFonts w:ascii="Calibri" w:hAnsi="Calibri" w:cs="Calibri"/>
        </w:rPr>
        <w:t xml:space="preserve">on the </w:t>
      </w:r>
      <w:r w:rsidR="00F43E34">
        <w:rPr>
          <w:rFonts w:ascii="Calibri" w:hAnsi="Calibri" w:cs="Calibri"/>
          <w:b/>
        </w:rPr>
        <w:t>Wednesday</w:t>
      </w:r>
      <w:r w:rsidR="002B67AD" w:rsidRPr="00FD53BD">
        <w:rPr>
          <w:rFonts w:ascii="Calibri" w:hAnsi="Calibri" w:cs="Calibri"/>
        </w:rPr>
        <w:t xml:space="preserve"> prior to </w:t>
      </w:r>
      <w:r w:rsidR="002B67AD">
        <w:rPr>
          <w:rFonts w:ascii="Calibri" w:hAnsi="Calibri" w:cs="Calibri"/>
        </w:rPr>
        <w:t>their</w:t>
      </w:r>
      <w:r w:rsidR="002B67AD" w:rsidRPr="00FD53BD">
        <w:rPr>
          <w:rFonts w:ascii="Calibri" w:hAnsi="Calibri" w:cs="Calibri"/>
        </w:rPr>
        <w:t xml:space="preserve"> induction date.</w:t>
      </w:r>
      <w:r w:rsidR="004D187C">
        <w:rPr>
          <w:rFonts w:ascii="Calibri" w:hAnsi="Calibri" w:cs="Calibri"/>
        </w:rPr>
        <w:t xml:space="preserve">  </w:t>
      </w:r>
    </w:p>
    <w:p w:rsidR="00F43E34" w:rsidRPr="009504DD" w:rsidRDefault="00F43E34" w:rsidP="003D60EA">
      <w:pPr>
        <w:rPr>
          <w:rFonts w:ascii="Calibri" w:hAnsi="Calibri" w:cs="Calibri"/>
        </w:rPr>
      </w:pPr>
    </w:p>
    <w:p w:rsidR="00F43E34" w:rsidRPr="009504DD" w:rsidRDefault="00F43E34" w:rsidP="00F43E34">
      <w:pPr>
        <w:rPr>
          <w:rFonts w:ascii="Calibri" w:hAnsi="Calibri" w:cs="Calibri"/>
          <w:sz w:val="24"/>
          <w:szCs w:val="24"/>
          <w:lang w:eastAsia="en-GB"/>
        </w:rPr>
      </w:pPr>
      <w:r w:rsidRPr="009504DD">
        <w:rPr>
          <w:rFonts w:ascii="Calibri" w:hAnsi="Calibri" w:cs="Calibri"/>
          <w:sz w:val="24"/>
          <w:szCs w:val="24"/>
          <w:lang w:eastAsia="en-GB"/>
        </w:rPr>
        <w:t xml:space="preserve">The photograph they submit must be of ‘passport’ standard, </w:t>
      </w:r>
      <w:proofErr w:type="gramStart"/>
      <w:r w:rsidRPr="009504DD">
        <w:rPr>
          <w:rFonts w:ascii="Calibri" w:hAnsi="Calibri" w:cs="Calibri"/>
          <w:sz w:val="24"/>
          <w:szCs w:val="24"/>
          <w:lang w:eastAsia="en-GB"/>
        </w:rPr>
        <w:t>i.e.</w:t>
      </w:r>
      <w:proofErr w:type="gramEnd"/>
      <w:r w:rsidRPr="009504DD">
        <w:rPr>
          <w:rFonts w:ascii="Calibri" w:hAnsi="Calibri" w:cs="Calibri"/>
          <w:sz w:val="24"/>
          <w:szCs w:val="24"/>
          <w:lang w:eastAsia="en-GB"/>
        </w:rPr>
        <w:t xml:space="preserve"> representative of normal appearance and taken against a plain background. </w:t>
      </w:r>
    </w:p>
    <w:p w:rsidR="00F43E34" w:rsidRPr="009504DD" w:rsidRDefault="00F43E34" w:rsidP="003D60EA">
      <w:pPr>
        <w:rPr>
          <w:rFonts w:ascii="Calibri" w:hAnsi="Calibri" w:cs="Calibri"/>
        </w:rPr>
      </w:pPr>
    </w:p>
    <w:p w:rsidR="00F43E34" w:rsidRDefault="00F43E34" w:rsidP="00F43E34">
      <w:pPr>
        <w:pStyle w:val="Default"/>
        <w:rPr>
          <w:rFonts w:ascii="Calibri" w:hAnsi="Calibri" w:cs="Calibri"/>
        </w:rPr>
      </w:pPr>
      <w:r w:rsidRPr="009504DD">
        <w:rPr>
          <w:rFonts w:ascii="Calibri" w:hAnsi="Calibri" w:cs="Calibri"/>
        </w:rPr>
        <w:t>They will receive</w:t>
      </w:r>
      <w:r w:rsidR="00554567">
        <w:rPr>
          <w:rFonts w:ascii="Calibri" w:hAnsi="Calibri" w:cs="Calibri"/>
        </w:rPr>
        <w:t xml:space="preserve"> their ID Badge when they attend for registration. If their badge is not ready, they will receive</w:t>
      </w:r>
      <w:r w:rsidRPr="009504DD">
        <w:rPr>
          <w:rFonts w:ascii="Calibri" w:hAnsi="Calibri" w:cs="Calibri"/>
        </w:rPr>
        <w:t xml:space="preserve"> an email from the ID Badge Team to alert them when they can collect their ID Badge.</w:t>
      </w:r>
    </w:p>
    <w:p w:rsidR="00EF19EC" w:rsidRDefault="00EF19EC" w:rsidP="00F43E34">
      <w:pPr>
        <w:pStyle w:val="Default"/>
        <w:rPr>
          <w:rFonts w:ascii="Calibri" w:hAnsi="Calibri" w:cs="Calibri"/>
        </w:rPr>
      </w:pPr>
    </w:p>
    <w:p w:rsidR="00EF19EC" w:rsidRDefault="00EF19EC" w:rsidP="00EF19EC">
      <w:pPr>
        <w:rPr>
          <w:rFonts w:ascii="Arial" w:hAnsi="Arial" w:cs="Arial"/>
          <w:b/>
          <w:sz w:val="28"/>
          <w:szCs w:val="24"/>
          <w:lang w:eastAsia="en-GB"/>
        </w:rPr>
      </w:pPr>
      <w:r>
        <w:rPr>
          <w:rFonts w:ascii="Arial" w:hAnsi="Arial" w:cs="Arial"/>
          <w:b/>
          <w:sz w:val="28"/>
          <w:szCs w:val="24"/>
          <w:lang w:eastAsia="en-GB"/>
        </w:rPr>
        <w:t>Trust IT Login</w:t>
      </w:r>
    </w:p>
    <w:p w:rsidR="00EF19EC" w:rsidRPr="00EF19EC" w:rsidRDefault="00EF19EC" w:rsidP="00EF19EC">
      <w:pPr>
        <w:rPr>
          <w:rFonts w:cstheme="minorHAnsi"/>
          <w:bCs/>
          <w:sz w:val="24"/>
          <w:szCs w:val="24"/>
          <w:lang w:eastAsia="en-GB"/>
        </w:rPr>
      </w:pPr>
      <w:r w:rsidRPr="00EF19EC">
        <w:rPr>
          <w:rFonts w:ascii="Arial" w:hAnsi="Arial" w:cs="Arial"/>
          <w:bCs/>
          <w:sz w:val="24"/>
          <w:szCs w:val="24"/>
          <w:lang w:eastAsia="en-GB"/>
        </w:rPr>
        <w:t>T</w:t>
      </w:r>
      <w:r w:rsidRPr="00EF19EC">
        <w:rPr>
          <w:rFonts w:cstheme="minorHAnsi"/>
          <w:bCs/>
          <w:sz w:val="24"/>
          <w:szCs w:val="24"/>
          <w:lang w:eastAsia="en-GB"/>
        </w:rPr>
        <w:t xml:space="preserve">his needs to be arranged by the staff members line manager. </w:t>
      </w:r>
    </w:p>
    <w:p w:rsidR="00E05B82" w:rsidRDefault="00E05B82" w:rsidP="003D60EA">
      <w:pPr>
        <w:rPr>
          <w:rFonts w:cstheme="minorHAnsi"/>
          <w:sz w:val="24"/>
          <w:szCs w:val="24"/>
          <w:lang w:eastAsia="en-GB"/>
        </w:rPr>
      </w:pPr>
    </w:p>
    <w:p w:rsidR="007A2910" w:rsidRPr="00026DA7" w:rsidRDefault="007A2910" w:rsidP="007A2910">
      <w:pPr>
        <w:rPr>
          <w:rFonts w:ascii="Arial" w:hAnsi="Arial" w:cs="Arial"/>
          <w:b/>
          <w:sz w:val="28"/>
          <w:szCs w:val="24"/>
          <w:lang w:eastAsia="en-GB"/>
        </w:rPr>
      </w:pPr>
      <w:r w:rsidRPr="00026DA7">
        <w:rPr>
          <w:rFonts w:ascii="Arial" w:hAnsi="Arial" w:cs="Arial"/>
          <w:b/>
          <w:sz w:val="28"/>
          <w:szCs w:val="24"/>
          <w:lang w:eastAsia="en-GB"/>
        </w:rPr>
        <w:t>Staff Car Parking</w:t>
      </w:r>
    </w:p>
    <w:p w:rsidR="007A2910" w:rsidRPr="00026DA7" w:rsidRDefault="007A2910" w:rsidP="007A2910">
      <w:pPr>
        <w:rPr>
          <w:rFonts w:ascii="Arial" w:hAnsi="Arial" w:cs="Arial"/>
          <w:sz w:val="24"/>
          <w:szCs w:val="24"/>
          <w:lang w:eastAsia="en-GB"/>
        </w:rPr>
      </w:pPr>
    </w:p>
    <w:p w:rsidR="00F43E34" w:rsidRPr="009504DD" w:rsidRDefault="00F43E34" w:rsidP="00F43E34">
      <w:pPr>
        <w:rPr>
          <w:rFonts w:cstheme="minorHAnsi"/>
          <w:sz w:val="24"/>
          <w:szCs w:val="24"/>
          <w:lang w:eastAsia="en-GB"/>
        </w:rPr>
      </w:pPr>
      <w:r w:rsidRPr="009504DD">
        <w:rPr>
          <w:rFonts w:cstheme="minorHAnsi"/>
          <w:sz w:val="24"/>
          <w:szCs w:val="24"/>
          <w:lang w:eastAsia="en-GB"/>
        </w:rPr>
        <w:t>They will need to apply for a staff car parking permit when they commence working within the Trust. On the day of their Induction, they are permitted to park in any staff parking areas marked as Zone 3, these can be found on the map they have received.</w:t>
      </w:r>
    </w:p>
    <w:p w:rsidR="007A2910" w:rsidRDefault="007A2910" w:rsidP="003D60EA">
      <w:pPr>
        <w:rPr>
          <w:rFonts w:cstheme="minorHAnsi"/>
          <w:sz w:val="24"/>
          <w:szCs w:val="24"/>
          <w:lang w:eastAsia="en-GB"/>
        </w:rPr>
      </w:pPr>
    </w:p>
    <w:p w:rsidR="00E05B82" w:rsidRPr="006038DA" w:rsidRDefault="007A2910" w:rsidP="003D60EA">
      <w:pPr>
        <w:rPr>
          <w:rFonts w:ascii="Arial" w:hAnsi="Arial" w:cs="Arial"/>
          <w:b/>
          <w:sz w:val="28"/>
          <w:szCs w:val="24"/>
          <w:lang w:eastAsia="en-GB"/>
        </w:rPr>
      </w:pPr>
      <w:r w:rsidRPr="006038DA">
        <w:rPr>
          <w:rFonts w:ascii="Arial" w:hAnsi="Arial" w:cs="Arial"/>
          <w:b/>
          <w:sz w:val="28"/>
          <w:szCs w:val="24"/>
          <w:lang w:eastAsia="en-GB"/>
        </w:rPr>
        <w:t>Mandatory Training</w:t>
      </w:r>
    </w:p>
    <w:p w:rsidR="00E05B82" w:rsidRDefault="00E05B82" w:rsidP="003D60EA">
      <w:pPr>
        <w:rPr>
          <w:rFonts w:cstheme="minorHAnsi"/>
          <w:sz w:val="24"/>
          <w:szCs w:val="24"/>
          <w:lang w:eastAsia="en-GB"/>
        </w:rPr>
      </w:pPr>
    </w:p>
    <w:p w:rsidR="00C042EB" w:rsidRDefault="00E05B82" w:rsidP="00E05B82">
      <w:pPr>
        <w:pStyle w:val="Default"/>
        <w:rPr>
          <w:rFonts w:asciiTheme="minorHAnsi" w:hAnsiTheme="minorHAnsi" w:cstheme="minorHAnsi"/>
          <w:color w:val="auto"/>
          <w:lang w:eastAsia="en-GB"/>
        </w:rPr>
      </w:pPr>
      <w:r w:rsidRPr="00E05B82">
        <w:rPr>
          <w:rFonts w:asciiTheme="minorHAnsi" w:hAnsiTheme="minorHAnsi" w:cstheme="minorHAnsi"/>
          <w:color w:val="auto"/>
          <w:lang w:eastAsia="en-GB"/>
        </w:rPr>
        <w:t>As</w:t>
      </w:r>
      <w:r w:rsidR="00554567">
        <w:rPr>
          <w:rFonts w:asciiTheme="minorHAnsi" w:hAnsiTheme="minorHAnsi" w:cstheme="minorHAnsi"/>
          <w:color w:val="auto"/>
          <w:lang w:eastAsia="en-GB"/>
        </w:rPr>
        <w:t xml:space="preserve"> Trust Induction</w:t>
      </w:r>
      <w:r w:rsidRPr="00E05B82">
        <w:rPr>
          <w:rFonts w:asciiTheme="minorHAnsi" w:hAnsiTheme="minorHAnsi" w:cstheme="minorHAnsi"/>
          <w:color w:val="auto"/>
          <w:lang w:eastAsia="en-GB"/>
        </w:rPr>
        <w:t xml:space="preserve"> is </w:t>
      </w:r>
      <w:r w:rsidR="00C042EB">
        <w:rPr>
          <w:rFonts w:asciiTheme="minorHAnsi" w:hAnsiTheme="minorHAnsi" w:cstheme="minorHAnsi"/>
          <w:color w:val="auto"/>
          <w:lang w:eastAsia="en-GB"/>
        </w:rPr>
        <w:t>their</w:t>
      </w:r>
      <w:r w:rsidRPr="00E05B82">
        <w:rPr>
          <w:rFonts w:asciiTheme="minorHAnsi" w:hAnsiTheme="minorHAnsi" w:cstheme="minorHAnsi"/>
          <w:color w:val="auto"/>
          <w:lang w:eastAsia="en-GB"/>
        </w:rPr>
        <w:t xml:space="preserve"> first day as an employee of Bradford Teaching Hospitals NHS Foundation Trust, </w:t>
      </w:r>
      <w:r w:rsidR="003F6010">
        <w:rPr>
          <w:rFonts w:asciiTheme="minorHAnsi" w:hAnsiTheme="minorHAnsi" w:cstheme="minorHAnsi"/>
          <w:color w:val="auto"/>
          <w:lang w:eastAsia="en-GB"/>
        </w:rPr>
        <w:t>they will be attending at the Sovereign Lecture Theatre, Field House</w:t>
      </w:r>
      <w:r w:rsidR="00622A5A">
        <w:rPr>
          <w:rFonts w:asciiTheme="minorHAnsi" w:hAnsiTheme="minorHAnsi" w:cstheme="minorHAnsi"/>
          <w:color w:val="auto"/>
          <w:lang w:eastAsia="en-GB"/>
        </w:rPr>
        <w:t xml:space="preserve"> from </w:t>
      </w:r>
      <w:r w:rsidR="003755B2">
        <w:rPr>
          <w:rFonts w:asciiTheme="minorHAnsi" w:hAnsiTheme="minorHAnsi" w:cstheme="minorHAnsi"/>
          <w:color w:val="auto"/>
          <w:lang w:eastAsia="en-GB"/>
        </w:rPr>
        <w:t>7</w:t>
      </w:r>
      <w:r w:rsidR="00622A5A">
        <w:rPr>
          <w:rFonts w:asciiTheme="minorHAnsi" w:hAnsiTheme="minorHAnsi" w:cstheme="minorHAnsi"/>
          <w:color w:val="auto"/>
          <w:lang w:eastAsia="en-GB"/>
        </w:rPr>
        <w:t>:</w:t>
      </w:r>
      <w:r w:rsidR="003755B2">
        <w:rPr>
          <w:rFonts w:asciiTheme="minorHAnsi" w:hAnsiTheme="minorHAnsi" w:cstheme="minorHAnsi"/>
          <w:color w:val="auto"/>
          <w:lang w:eastAsia="en-GB"/>
        </w:rPr>
        <w:t>45</w:t>
      </w:r>
      <w:r w:rsidR="00622A5A">
        <w:rPr>
          <w:rFonts w:asciiTheme="minorHAnsi" w:hAnsiTheme="minorHAnsi" w:cstheme="minorHAnsi"/>
          <w:color w:val="auto"/>
          <w:lang w:eastAsia="en-GB"/>
        </w:rPr>
        <w:t>am</w:t>
      </w:r>
      <w:r w:rsidR="00F43E34">
        <w:rPr>
          <w:rFonts w:asciiTheme="minorHAnsi" w:hAnsiTheme="minorHAnsi" w:cstheme="minorHAnsi"/>
          <w:color w:val="auto"/>
          <w:lang w:eastAsia="en-GB"/>
        </w:rPr>
        <w:t xml:space="preserve"> until approx. 12.</w:t>
      </w:r>
      <w:r w:rsidR="003755B2">
        <w:rPr>
          <w:rFonts w:asciiTheme="minorHAnsi" w:hAnsiTheme="minorHAnsi" w:cstheme="minorHAnsi"/>
          <w:color w:val="auto"/>
          <w:lang w:eastAsia="en-GB"/>
        </w:rPr>
        <w:t>3</w:t>
      </w:r>
      <w:r w:rsidR="00F43E34">
        <w:rPr>
          <w:rFonts w:asciiTheme="minorHAnsi" w:hAnsiTheme="minorHAnsi" w:cstheme="minorHAnsi"/>
          <w:color w:val="auto"/>
          <w:lang w:eastAsia="en-GB"/>
        </w:rPr>
        <w:t>0 p</w:t>
      </w:r>
      <w:r w:rsidR="007A2910">
        <w:rPr>
          <w:rFonts w:asciiTheme="minorHAnsi" w:hAnsiTheme="minorHAnsi" w:cstheme="minorHAnsi"/>
          <w:color w:val="auto"/>
          <w:lang w:eastAsia="en-GB"/>
        </w:rPr>
        <w:t xml:space="preserve">m.  We </w:t>
      </w:r>
      <w:r w:rsidR="00C042EB">
        <w:rPr>
          <w:rFonts w:asciiTheme="minorHAnsi" w:hAnsiTheme="minorHAnsi" w:cstheme="minorHAnsi"/>
          <w:color w:val="auto"/>
          <w:lang w:eastAsia="en-GB"/>
        </w:rPr>
        <w:t xml:space="preserve">have asked </w:t>
      </w:r>
      <w:r w:rsidR="007A2910">
        <w:rPr>
          <w:rFonts w:asciiTheme="minorHAnsi" w:hAnsiTheme="minorHAnsi" w:cstheme="minorHAnsi"/>
          <w:color w:val="auto"/>
          <w:lang w:eastAsia="en-GB"/>
        </w:rPr>
        <w:t>staff</w:t>
      </w:r>
      <w:r w:rsidR="00C042EB">
        <w:rPr>
          <w:rFonts w:asciiTheme="minorHAnsi" w:hAnsiTheme="minorHAnsi" w:cstheme="minorHAnsi"/>
          <w:color w:val="auto"/>
          <w:lang w:eastAsia="en-GB"/>
        </w:rPr>
        <w:t xml:space="preserve"> to </w:t>
      </w:r>
      <w:proofErr w:type="gramStart"/>
      <w:r>
        <w:rPr>
          <w:rFonts w:asciiTheme="minorHAnsi" w:hAnsiTheme="minorHAnsi" w:cstheme="minorHAnsi"/>
          <w:color w:val="auto"/>
          <w:lang w:eastAsia="en-GB"/>
        </w:rPr>
        <w:t>make contact with</w:t>
      </w:r>
      <w:proofErr w:type="gramEnd"/>
      <w:r>
        <w:rPr>
          <w:rFonts w:asciiTheme="minorHAnsi" w:hAnsiTheme="minorHAnsi" w:cstheme="minorHAnsi"/>
          <w:color w:val="auto"/>
          <w:lang w:eastAsia="en-GB"/>
        </w:rPr>
        <w:t xml:space="preserve"> </w:t>
      </w:r>
      <w:r w:rsidR="003F6010">
        <w:rPr>
          <w:rFonts w:asciiTheme="minorHAnsi" w:hAnsiTheme="minorHAnsi" w:cstheme="minorHAnsi"/>
          <w:color w:val="auto"/>
          <w:lang w:eastAsia="en-GB"/>
        </w:rPr>
        <w:t>the</w:t>
      </w:r>
      <w:r>
        <w:rPr>
          <w:rFonts w:asciiTheme="minorHAnsi" w:hAnsiTheme="minorHAnsi" w:cstheme="minorHAnsi"/>
          <w:color w:val="auto"/>
          <w:lang w:eastAsia="en-GB"/>
        </w:rPr>
        <w:t xml:space="preserve"> D</w:t>
      </w:r>
      <w:r w:rsidRPr="00E05B82">
        <w:rPr>
          <w:rFonts w:asciiTheme="minorHAnsi" w:hAnsiTheme="minorHAnsi" w:cstheme="minorHAnsi"/>
          <w:color w:val="auto"/>
          <w:lang w:eastAsia="en-GB"/>
        </w:rPr>
        <w:t>epartment/</w:t>
      </w:r>
      <w:r>
        <w:rPr>
          <w:rFonts w:asciiTheme="minorHAnsi" w:hAnsiTheme="minorHAnsi" w:cstheme="minorHAnsi"/>
          <w:color w:val="auto"/>
          <w:lang w:eastAsia="en-GB"/>
        </w:rPr>
        <w:t>W</w:t>
      </w:r>
      <w:r w:rsidRPr="00E05B82">
        <w:rPr>
          <w:rFonts w:asciiTheme="minorHAnsi" w:hAnsiTheme="minorHAnsi" w:cstheme="minorHAnsi"/>
          <w:color w:val="auto"/>
          <w:lang w:eastAsia="en-GB"/>
        </w:rPr>
        <w:t xml:space="preserve">ard </w:t>
      </w:r>
      <w:r w:rsidR="003F6010">
        <w:rPr>
          <w:rFonts w:asciiTheme="minorHAnsi" w:hAnsiTheme="minorHAnsi" w:cstheme="minorHAnsi"/>
          <w:color w:val="auto"/>
          <w:lang w:eastAsia="en-GB"/>
        </w:rPr>
        <w:t>to ascertain when they should attend for their first working day in the Trust</w:t>
      </w:r>
      <w:r w:rsidRPr="00E05B82">
        <w:rPr>
          <w:rFonts w:asciiTheme="minorHAnsi" w:hAnsiTheme="minorHAnsi" w:cstheme="minorHAnsi"/>
          <w:color w:val="auto"/>
          <w:lang w:eastAsia="en-GB"/>
        </w:rPr>
        <w:t xml:space="preserve">. </w:t>
      </w:r>
      <w:r w:rsidR="003F6010">
        <w:rPr>
          <w:rFonts w:asciiTheme="minorHAnsi" w:hAnsiTheme="minorHAnsi" w:cstheme="minorHAnsi"/>
          <w:color w:val="auto"/>
          <w:lang w:eastAsia="en-GB"/>
        </w:rPr>
        <w:t xml:space="preserve">The staff </w:t>
      </w:r>
      <w:r w:rsidR="00622A5A">
        <w:rPr>
          <w:rFonts w:asciiTheme="minorHAnsi" w:hAnsiTheme="minorHAnsi" w:cstheme="minorHAnsi"/>
          <w:color w:val="auto"/>
          <w:lang w:eastAsia="en-GB"/>
        </w:rPr>
        <w:t xml:space="preserve">will </w:t>
      </w:r>
      <w:r w:rsidR="003F6010">
        <w:rPr>
          <w:rFonts w:asciiTheme="minorHAnsi" w:hAnsiTheme="minorHAnsi" w:cstheme="minorHAnsi"/>
          <w:color w:val="auto"/>
          <w:lang w:eastAsia="en-GB"/>
        </w:rPr>
        <w:t xml:space="preserve">have an Induction </w:t>
      </w:r>
      <w:r w:rsidR="00060490">
        <w:rPr>
          <w:rFonts w:asciiTheme="minorHAnsi" w:hAnsiTheme="minorHAnsi" w:cstheme="minorHAnsi"/>
          <w:color w:val="auto"/>
          <w:lang w:eastAsia="en-GB"/>
        </w:rPr>
        <w:t>Training Manual</w:t>
      </w:r>
      <w:r w:rsidR="00F43E34">
        <w:rPr>
          <w:rFonts w:asciiTheme="minorHAnsi" w:hAnsiTheme="minorHAnsi" w:cstheme="minorHAnsi"/>
          <w:color w:val="auto"/>
          <w:lang w:eastAsia="en-GB"/>
        </w:rPr>
        <w:t xml:space="preserve"> emailed to them on the Tuesday</w:t>
      </w:r>
      <w:r w:rsidR="00622A5A">
        <w:rPr>
          <w:rFonts w:asciiTheme="minorHAnsi" w:hAnsiTheme="minorHAnsi" w:cstheme="minorHAnsi"/>
          <w:color w:val="auto"/>
          <w:lang w:eastAsia="en-GB"/>
        </w:rPr>
        <w:t xml:space="preserve"> prior</w:t>
      </w:r>
      <w:r w:rsidR="003F6010">
        <w:rPr>
          <w:rFonts w:asciiTheme="minorHAnsi" w:hAnsiTheme="minorHAnsi" w:cstheme="minorHAnsi"/>
          <w:color w:val="auto"/>
          <w:lang w:eastAsia="en-GB"/>
        </w:rPr>
        <w:t xml:space="preserve"> to </w:t>
      </w:r>
      <w:r w:rsidR="00622A5A">
        <w:rPr>
          <w:rFonts w:asciiTheme="minorHAnsi" w:hAnsiTheme="minorHAnsi" w:cstheme="minorHAnsi"/>
          <w:color w:val="auto"/>
          <w:lang w:eastAsia="en-GB"/>
        </w:rPr>
        <w:t>Induction to rea</w:t>
      </w:r>
      <w:r w:rsidR="003F6010">
        <w:rPr>
          <w:rFonts w:asciiTheme="minorHAnsi" w:hAnsiTheme="minorHAnsi" w:cstheme="minorHAnsi"/>
          <w:color w:val="auto"/>
          <w:lang w:eastAsia="en-GB"/>
        </w:rPr>
        <w:t>d which covers all Level 1 mandatory training</w:t>
      </w:r>
      <w:r w:rsidR="00622A5A">
        <w:rPr>
          <w:rFonts w:asciiTheme="minorHAnsi" w:hAnsiTheme="minorHAnsi" w:cstheme="minorHAnsi"/>
          <w:color w:val="auto"/>
          <w:lang w:eastAsia="en-GB"/>
        </w:rPr>
        <w:t>.</w:t>
      </w:r>
    </w:p>
    <w:p w:rsidR="00C042EB" w:rsidRDefault="00C042EB" w:rsidP="00E05B82">
      <w:pPr>
        <w:pStyle w:val="Default"/>
        <w:rPr>
          <w:rFonts w:asciiTheme="minorHAnsi" w:hAnsiTheme="minorHAnsi" w:cstheme="minorHAnsi"/>
          <w:color w:val="auto"/>
          <w:lang w:eastAsia="en-GB"/>
        </w:rPr>
      </w:pPr>
    </w:p>
    <w:p w:rsidR="00E05B82" w:rsidRDefault="00C042EB" w:rsidP="00E05B82">
      <w:pPr>
        <w:pStyle w:val="Default"/>
        <w:rPr>
          <w:rFonts w:asciiTheme="minorHAnsi" w:hAnsiTheme="minorHAnsi" w:cstheme="minorHAnsi"/>
          <w:color w:val="auto"/>
          <w:lang w:eastAsia="en-GB"/>
        </w:rPr>
      </w:pPr>
      <w:r>
        <w:rPr>
          <w:rFonts w:asciiTheme="minorHAnsi" w:hAnsiTheme="minorHAnsi" w:cstheme="minorHAnsi"/>
          <w:color w:val="auto"/>
          <w:lang w:eastAsia="en-GB"/>
        </w:rPr>
        <w:t xml:space="preserve">We have asked </w:t>
      </w:r>
      <w:r w:rsidR="002467C3">
        <w:rPr>
          <w:rFonts w:asciiTheme="minorHAnsi" w:hAnsiTheme="minorHAnsi" w:cstheme="minorHAnsi"/>
          <w:color w:val="auto"/>
          <w:lang w:eastAsia="en-GB"/>
        </w:rPr>
        <w:t>your staff</w:t>
      </w:r>
      <w:r>
        <w:rPr>
          <w:rFonts w:asciiTheme="minorHAnsi" w:hAnsiTheme="minorHAnsi" w:cstheme="minorHAnsi"/>
          <w:color w:val="auto"/>
          <w:lang w:eastAsia="en-GB"/>
        </w:rPr>
        <w:t xml:space="preserve"> to advise you of any </w:t>
      </w:r>
      <w:r w:rsidR="00E05B82" w:rsidRPr="00E05B82">
        <w:rPr>
          <w:rFonts w:asciiTheme="minorHAnsi" w:hAnsiTheme="minorHAnsi" w:cstheme="minorHAnsi"/>
          <w:color w:val="auto"/>
          <w:lang w:eastAsia="en-GB"/>
        </w:rPr>
        <w:t xml:space="preserve">classes </w:t>
      </w:r>
      <w:r>
        <w:rPr>
          <w:rFonts w:asciiTheme="minorHAnsi" w:hAnsiTheme="minorHAnsi" w:cstheme="minorHAnsi"/>
          <w:color w:val="auto"/>
          <w:lang w:eastAsia="en-GB"/>
        </w:rPr>
        <w:t>they</w:t>
      </w:r>
      <w:r w:rsidR="00D619CB">
        <w:rPr>
          <w:rFonts w:asciiTheme="minorHAnsi" w:hAnsiTheme="minorHAnsi" w:cstheme="minorHAnsi"/>
          <w:color w:val="auto"/>
          <w:lang w:eastAsia="en-GB"/>
        </w:rPr>
        <w:t xml:space="preserve"> will be attending, during their first week</w:t>
      </w:r>
      <w:r w:rsidR="007A2910">
        <w:rPr>
          <w:rFonts w:asciiTheme="minorHAnsi" w:hAnsiTheme="minorHAnsi" w:cstheme="minorHAnsi"/>
          <w:color w:val="auto"/>
          <w:lang w:eastAsia="en-GB"/>
        </w:rPr>
        <w:t xml:space="preserve">, these will be listed in their welcome letter, but links and times etc, will be logged onto ESR and an email sent from either </w:t>
      </w:r>
      <w:hyperlink r:id="rId7" w:history="1">
        <w:r w:rsidR="00D743B3" w:rsidRPr="002E2B05">
          <w:rPr>
            <w:rStyle w:val="Hyperlink"/>
            <w:rFonts w:asciiTheme="minorHAnsi" w:hAnsiTheme="minorHAnsi" w:cstheme="minorHAnsi"/>
            <w:lang w:eastAsia="en-GB"/>
          </w:rPr>
          <w:t>Dawn.McPherson@bthft.nhs.uk</w:t>
        </w:r>
      </w:hyperlink>
      <w:r w:rsidR="007A2910">
        <w:rPr>
          <w:rFonts w:asciiTheme="minorHAnsi" w:hAnsiTheme="minorHAnsi" w:cstheme="minorHAnsi"/>
          <w:color w:val="auto"/>
          <w:lang w:eastAsia="en-GB"/>
        </w:rPr>
        <w:t xml:space="preserve"> (HCAs)</w:t>
      </w:r>
      <w:r w:rsidR="00564554">
        <w:rPr>
          <w:rFonts w:asciiTheme="minorHAnsi" w:hAnsiTheme="minorHAnsi" w:cstheme="minorHAnsi"/>
          <w:color w:val="auto"/>
          <w:lang w:eastAsia="en-GB"/>
        </w:rPr>
        <w:t>;</w:t>
      </w:r>
      <w:r w:rsidR="007A2910">
        <w:rPr>
          <w:rFonts w:asciiTheme="minorHAnsi" w:hAnsiTheme="minorHAnsi" w:cstheme="minorHAnsi"/>
          <w:color w:val="auto"/>
          <w:lang w:eastAsia="en-GB"/>
        </w:rPr>
        <w:t xml:space="preserve"> </w:t>
      </w:r>
      <w:hyperlink r:id="rId8" w:history="1">
        <w:r w:rsidR="007A2910" w:rsidRPr="00A01AB9">
          <w:rPr>
            <w:rStyle w:val="Hyperlink"/>
            <w:rFonts w:asciiTheme="minorHAnsi" w:hAnsiTheme="minorHAnsi" w:cstheme="minorHAnsi"/>
            <w:lang w:eastAsia="en-GB"/>
          </w:rPr>
          <w:t>clinical.skills@bthft.nhs.uk</w:t>
        </w:r>
      </w:hyperlink>
      <w:r w:rsidR="007A2910">
        <w:rPr>
          <w:rFonts w:asciiTheme="minorHAnsi" w:hAnsiTheme="minorHAnsi" w:cstheme="minorHAnsi"/>
          <w:color w:val="auto"/>
          <w:lang w:eastAsia="en-GB"/>
        </w:rPr>
        <w:t xml:space="preserve"> (nursing staff/midwives)</w:t>
      </w:r>
      <w:r w:rsidR="00D619CB">
        <w:rPr>
          <w:rFonts w:asciiTheme="minorHAnsi" w:hAnsiTheme="minorHAnsi" w:cstheme="minorHAnsi"/>
          <w:color w:val="auto"/>
          <w:lang w:eastAsia="en-GB"/>
        </w:rPr>
        <w:t xml:space="preserve"> </w:t>
      </w:r>
      <w:r w:rsidR="007A2910">
        <w:rPr>
          <w:rFonts w:asciiTheme="minorHAnsi" w:hAnsiTheme="minorHAnsi" w:cstheme="minorHAnsi"/>
          <w:color w:val="auto"/>
          <w:lang w:eastAsia="en-GB"/>
        </w:rPr>
        <w:t xml:space="preserve">or for blood transfusion </w:t>
      </w:r>
      <w:hyperlink r:id="rId9" w:history="1">
        <w:r w:rsidR="00564554" w:rsidRPr="00A01AB9">
          <w:rPr>
            <w:rStyle w:val="Hyperlink"/>
            <w:rFonts w:asciiTheme="minorHAnsi" w:hAnsiTheme="minorHAnsi" w:cstheme="minorHAnsi"/>
            <w:lang w:eastAsia="en-GB"/>
          </w:rPr>
          <w:t>Transfusion.PractitionerTeam@bthft.nhs.uk</w:t>
        </w:r>
      </w:hyperlink>
      <w:r w:rsidR="007A2910">
        <w:rPr>
          <w:rFonts w:asciiTheme="minorHAnsi" w:hAnsiTheme="minorHAnsi" w:cstheme="minorHAnsi"/>
          <w:color w:val="auto"/>
          <w:lang w:eastAsia="en-GB"/>
        </w:rPr>
        <w:t xml:space="preserve">. </w:t>
      </w:r>
      <w:r w:rsidR="00E05B82" w:rsidRPr="00E05B82">
        <w:rPr>
          <w:rFonts w:asciiTheme="minorHAnsi" w:hAnsiTheme="minorHAnsi" w:cstheme="minorHAnsi"/>
          <w:color w:val="auto"/>
          <w:lang w:eastAsia="en-GB"/>
        </w:rPr>
        <w:t xml:space="preserve"> </w:t>
      </w:r>
      <w:r>
        <w:rPr>
          <w:rFonts w:asciiTheme="minorHAnsi" w:hAnsiTheme="minorHAnsi" w:cstheme="minorHAnsi"/>
          <w:color w:val="auto"/>
          <w:lang w:eastAsia="en-GB"/>
        </w:rPr>
        <w:t>You should</w:t>
      </w:r>
      <w:r w:rsidR="00E05B82" w:rsidRPr="00E05B82">
        <w:rPr>
          <w:rFonts w:asciiTheme="minorHAnsi" w:hAnsiTheme="minorHAnsi" w:cstheme="minorHAnsi"/>
          <w:color w:val="auto"/>
          <w:lang w:eastAsia="en-GB"/>
        </w:rPr>
        <w:t xml:space="preserve"> </w:t>
      </w:r>
      <w:r w:rsidR="00E05B82">
        <w:rPr>
          <w:rFonts w:asciiTheme="minorHAnsi" w:hAnsiTheme="minorHAnsi" w:cstheme="minorHAnsi"/>
          <w:color w:val="auto"/>
          <w:lang w:eastAsia="en-GB"/>
        </w:rPr>
        <w:t xml:space="preserve">advise </w:t>
      </w:r>
      <w:r w:rsidR="00564554">
        <w:rPr>
          <w:rFonts w:asciiTheme="minorHAnsi" w:hAnsiTheme="minorHAnsi" w:cstheme="minorHAnsi"/>
          <w:color w:val="auto"/>
          <w:lang w:eastAsia="en-GB"/>
        </w:rPr>
        <w:t xml:space="preserve">your staff </w:t>
      </w:r>
      <w:r w:rsidR="00E05B82">
        <w:rPr>
          <w:rFonts w:asciiTheme="minorHAnsi" w:hAnsiTheme="minorHAnsi" w:cstheme="minorHAnsi"/>
          <w:color w:val="auto"/>
          <w:lang w:eastAsia="en-GB"/>
        </w:rPr>
        <w:t xml:space="preserve">where and when </w:t>
      </w:r>
      <w:r>
        <w:rPr>
          <w:rFonts w:asciiTheme="minorHAnsi" w:hAnsiTheme="minorHAnsi" w:cstheme="minorHAnsi"/>
          <w:color w:val="auto"/>
          <w:lang w:eastAsia="en-GB"/>
        </w:rPr>
        <w:t>their</w:t>
      </w:r>
      <w:r w:rsidR="00E05B82">
        <w:rPr>
          <w:rFonts w:asciiTheme="minorHAnsi" w:hAnsiTheme="minorHAnsi" w:cstheme="minorHAnsi"/>
          <w:color w:val="auto"/>
          <w:lang w:eastAsia="en-GB"/>
        </w:rPr>
        <w:t xml:space="preserve"> first day in your department will be</w:t>
      </w:r>
      <w:r w:rsidR="00E05B82" w:rsidRPr="00E05B82">
        <w:rPr>
          <w:rFonts w:asciiTheme="minorHAnsi" w:hAnsiTheme="minorHAnsi" w:cstheme="minorHAnsi"/>
          <w:color w:val="auto"/>
          <w:lang w:eastAsia="en-GB"/>
        </w:rPr>
        <w:t xml:space="preserve">. </w:t>
      </w:r>
    </w:p>
    <w:p w:rsidR="000834B4" w:rsidRDefault="000834B4" w:rsidP="00E05B82">
      <w:pPr>
        <w:pStyle w:val="Default"/>
        <w:rPr>
          <w:rFonts w:asciiTheme="minorHAnsi" w:hAnsiTheme="minorHAnsi" w:cstheme="minorHAnsi"/>
          <w:color w:val="auto"/>
          <w:lang w:eastAsia="en-GB"/>
        </w:rPr>
      </w:pPr>
    </w:p>
    <w:p w:rsidR="00F43E34" w:rsidRDefault="00F43E34" w:rsidP="003646AA">
      <w:pPr>
        <w:pStyle w:val="Default"/>
        <w:rPr>
          <w:rFonts w:asciiTheme="minorHAnsi" w:hAnsiTheme="minorHAnsi" w:cstheme="minorHAnsi"/>
          <w:color w:val="auto"/>
          <w:lang w:eastAsia="en-GB"/>
        </w:rPr>
      </w:pPr>
    </w:p>
    <w:p w:rsidR="00554567" w:rsidRDefault="00554567" w:rsidP="00060490">
      <w:pPr>
        <w:spacing w:after="200" w:line="276" w:lineRule="auto"/>
        <w:rPr>
          <w:rFonts w:cstheme="minorHAnsi"/>
          <w:sz w:val="24"/>
          <w:szCs w:val="24"/>
          <w:lang w:eastAsia="en-GB"/>
        </w:rPr>
      </w:pPr>
    </w:p>
    <w:p w:rsidR="00554567" w:rsidRPr="006038DA" w:rsidRDefault="00554567" w:rsidP="00554567">
      <w:pPr>
        <w:rPr>
          <w:rFonts w:ascii="Arial" w:hAnsi="Arial" w:cs="Arial"/>
          <w:b/>
          <w:sz w:val="28"/>
          <w:szCs w:val="24"/>
          <w:lang w:eastAsia="en-GB"/>
        </w:rPr>
      </w:pPr>
      <w:r>
        <w:rPr>
          <w:rFonts w:ascii="Arial" w:hAnsi="Arial" w:cs="Arial"/>
          <w:b/>
          <w:sz w:val="28"/>
          <w:szCs w:val="24"/>
          <w:lang w:eastAsia="en-GB"/>
        </w:rPr>
        <w:t xml:space="preserve">Electronic Staff Records </w:t>
      </w:r>
      <w:proofErr w:type="gramStart"/>
      <w:r>
        <w:rPr>
          <w:rFonts w:ascii="Arial" w:hAnsi="Arial" w:cs="Arial"/>
          <w:b/>
          <w:sz w:val="28"/>
          <w:szCs w:val="24"/>
          <w:lang w:eastAsia="en-GB"/>
        </w:rPr>
        <w:t>( ESR</w:t>
      </w:r>
      <w:proofErr w:type="gramEnd"/>
      <w:r>
        <w:rPr>
          <w:rFonts w:ascii="Arial" w:hAnsi="Arial" w:cs="Arial"/>
          <w:b/>
          <w:sz w:val="28"/>
          <w:szCs w:val="24"/>
          <w:lang w:eastAsia="en-GB"/>
        </w:rPr>
        <w:t xml:space="preserve"> )</w:t>
      </w:r>
    </w:p>
    <w:p w:rsidR="00554567" w:rsidRDefault="00554567" w:rsidP="00060490">
      <w:pPr>
        <w:spacing w:after="200" w:line="276" w:lineRule="auto"/>
        <w:rPr>
          <w:rFonts w:cstheme="minorHAnsi"/>
          <w:sz w:val="24"/>
          <w:szCs w:val="24"/>
          <w:lang w:eastAsia="en-GB"/>
        </w:rPr>
      </w:pPr>
    </w:p>
    <w:p w:rsidR="00B36EB3" w:rsidRPr="009504DD" w:rsidRDefault="00D619CB" w:rsidP="00060490">
      <w:pPr>
        <w:spacing w:after="200" w:line="276" w:lineRule="auto"/>
        <w:rPr>
          <w:rFonts w:cstheme="minorHAnsi"/>
          <w:sz w:val="24"/>
          <w:szCs w:val="24"/>
          <w:lang w:eastAsia="en-GB"/>
        </w:rPr>
      </w:pPr>
      <w:r w:rsidRPr="009504DD">
        <w:rPr>
          <w:rFonts w:cstheme="minorHAnsi"/>
          <w:sz w:val="24"/>
          <w:szCs w:val="24"/>
          <w:lang w:eastAsia="en-GB"/>
        </w:rPr>
        <w:t xml:space="preserve">Staff will be given their ESR login and password at Induction registration.  </w:t>
      </w:r>
      <w:r w:rsidR="00622A5A" w:rsidRPr="009504DD">
        <w:rPr>
          <w:rFonts w:cstheme="minorHAnsi"/>
          <w:sz w:val="24"/>
          <w:szCs w:val="24"/>
          <w:lang w:eastAsia="en-GB"/>
        </w:rPr>
        <w:t xml:space="preserve">The Education Department have enrolled the member of staff into </w:t>
      </w:r>
      <w:r w:rsidRPr="009504DD">
        <w:rPr>
          <w:rFonts w:cstheme="minorHAnsi"/>
          <w:sz w:val="24"/>
          <w:szCs w:val="24"/>
          <w:lang w:eastAsia="en-GB"/>
        </w:rPr>
        <w:t>any additional</w:t>
      </w:r>
      <w:r w:rsidR="00622A5A" w:rsidRPr="009504DD">
        <w:rPr>
          <w:rFonts w:cstheme="minorHAnsi"/>
          <w:sz w:val="24"/>
          <w:szCs w:val="24"/>
          <w:lang w:eastAsia="en-GB"/>
        </w:rPr>
        <w:t xml:space="preserve"> mandatory eLearning modules that need to be completed as part of the Trust induction.  </w:t>
      </w:r>
      <w:r w:rsidR="00185AEF" w:rsidRPr="009504DD">
        <w:rPr>
          <w:rFonts w:cstheme="minorHAnsi"/>
          <w:sz w:val="24"/>
          <w:szCs w:val="24"/>
          <w:lang w:eastAsia="en-GB"/>
        </w:rPr>
        <w:t>Staff</w:t>
      </w:r>
      <w:r w:rsidR="00B36EB3" w:rsidRPr="009504DD">
        <w:rPr>
          <w:rFonts w:cstheme="minorHAnsi"/>
          <w:sz w:val="24"/>
          <w:szCs w:val="24"/>
          <w:lang w:eastAsia="en-GB"/>
        </w:rPr>
        <w:t xml:space="preserve"> should fully read the </w:t>
      </w:r>
      <w:r w:rsidR="00060490" w:rsidRPr="009504DD">
        <w:rPr>
          <w:rFonts w:cstheme="minorHAnsi"/>
          <w:sz w:val="24"/>
          <w:szCs w:val="24"/>
          <w:lang w:eastAsia="en-GB"/>
        </w:rPr>
        <w:t>Induction Training Manual</w:t>
      </w:r>
      <w:r w:rsidR="00B36EB3" w:rsidRPr="009504DD">
        <w:rPr>
          <w:rFonts w:cstheme="minorHAnsi"/>
          <w:sz w:val="24"/>
          <w:szCs w:val="24"/>
          <w:lang w:eastAsia="en-GB"/>
        </w:rPr>
        <w:t xml:space="preserve">, which covers all the essential mandatory training and will ensure they are compliant in the basics prior to commencing their role in the Trust.  </w:t>
      </w:r>
    </w:p>
    <w:p w:rsidR="006038DA" w:rsidRDefault="006038DA" w:rsidP="00B36EB3">
      <w:pPr>
        <w:pStyle w:val="Default"/>
        <w:rPr>
          <w:rFonts w:asciiTheme="minorHAnsi" w:hAnsiTheme="minorHAnsi" w:cstheme="minorHAnsi"/>
          <w:color w:val="auto"/>
          <w:lang w:eastAsia="en-GB"/>
        </w:rPr>
      </w:pPr>
    </w:p>
    <w:p w:rsidR="00C94C56" w:rsidRPr="00564554" w:rsidRDefault="000834B4" w:rsidP="006038DA">
      <w:pPr>
        <w:rPr>
          <w:rFonts w:ascii="Arial" w:hAnsi="Arial" w:cs="Arial"/>
          <w:b/>
          <w:sz w:val="28"/>
          <w:szCs w:val="24"/>
          <w:lang w:eastAsia="en-GB"/>
        </w:rPr>
      </w:pPr>
      <w:r w:rsidRPr="00564554">
        <w:rPr>
          <w:rFonts w:ascii="Arial" w:hAnsi="Arial" w:cs="Arial"/>
          <w:b/>
          <w:sz w:val="28"/>
          <w:szCs w:val="24"/>
          <w:lang w:eastAsia="en-GB"/>
        </w:rPr>
        <w:t>F</w:t>
      </w:r>
      <w:r w:rsidR="00C94C56" w:rsidRPr="00564554">
        <w:rPr>
          <w:rFonts w:ascii="Arial" w:hAnsi="Arial" w:cs="Arial"/>
          <w:b/>
          <w:sz w:val="28"/>
          <w:szCs w:val="24"/>
          <w:lang w:eastAsia="en-GB"/>
        </w:rPr>
        <w:t xml:space="preserve">urther training applicable to </w:t>
      </w:r>
      <w:r w:rsidR="00891B5A" w:rsidRPr="00564554">
        <w:rPr>
          <w:rFonts w:ascii="Arial" w:hAnsi="Arial" w:cs="Arial"/>
          <w:b/>
          <w:sz w:val="28"/>
          <w:szCs w:val="24"/>
          <w:lang w:eastAsia="en-GB"/>
        </w:rPr>
        <w:t>their</w:t>
      </w:r>
      <w:r w:rsidR="00C94C56" w:rsidRPr="00564554">
        <w:rPr>
          <w:rFonts w:ascii="Arial" w:hAnsi="Arial" w:cs="Arial"/>
          <w:b/>
          <w:sz w:val="28"/>
          <w:szCs w:val="24"/>
          <w:lang w:eastAsia="en-GB"/>
        </w:rPr>
        <w:t xml:space="preserve"> role within the Trust </w:t>
      </w:r>
    </w:p>
    <w:p w:rsidR="00A47CF9" w:rsidRPr="00A47CF9" w:rsidRDefault="00A47CF9" w:rsidP="000834B4">
      <w:pPr>
        <w:pStyle w:val="Default"/>
        <w:rPr>
          <w:rFonts w:asciiTheme="minorHAnsi" w:hAnsiTheme="minorHAnsi" w:cstheme="minorHAnsi"/>
          <w:b/>
          <w:color w:val="auto"/>
          <w:lang w:eastAsia="en-GB"/>
        </w:rPr>
      </w:pPr>
    </w:p>
    <w:p w:rsidR="00B36EB3" w:rsidRDefault="00B36EB3" w:rsidP="00B36EB3">
      <w:pPr>
        <w:pStyle w:val="Default"/>
        <w:rPr>
          <w:rFonts w:asciiTheme="minorHAnsi" w:hAnsiTheme="minorHAnsi" w:cstheme="minorHAnsi"/>
          <w:color w:val="auto"/>
          <w:lang w:eastAsia="en-GB"/>
        </w:rPr>
      </w:pPr>
      <w:r>
        <w:rPr>
          <w:rFonts w:asciiTheme="minorHAnsi" w:hAnsiTheme="minorHAnsi" w:cstheme="minorHAnsi"/>
          <w:color w:val="auto"/>
          <w:lang w:eastAsia="en-GB"/>
        </w:rPr>
        <w:t xml:space="preserve">Having read the booklet, referred to above, if </w:t>
      </w:r>
      <w:r w:rsidR="002467C3">
        <w:rPr>
          <w:rFonts w:asciiTheme="minorHAnsi" w:hAnsiTheme="minorHAnsi" w:cstheme="minorHAnsi"/>
          <w:color w:val="auto"/>
          <w:lang w:eastAsia="en-GB"/>
        </w:rPr>
        <w:t>your staff</w:t>
      </w:r>
      <w:r>
        <w:rPr>
          <w:rFonts w:asciiTheme="minorHAnsi" w:hAnsiTheme="minorHAnsi" w:cstheme="minorHAnsi"/>
          <w:color w:val="auto"/>
          <w:lang w:eastAsia="en-GB"/>
        </w:rPr>
        <w:t xml:space="preserve"> have any further training to complete, this will be shown in their ESR account on the enrolments page.  They should log into ESR and check for any further online (eLearning) mandatory training and complete it.</w:t>
      </w:r>
    </w:p>
    <w:p w:rsidR="00185AEF" w:rsidRDefault="00185AEF" w:rsidP="00C94C56">
      <w:pPr>
        <w:pStyle w:val="Default"/>
        <w:rPr>
          <w:rFonts w:asciiTheme="minorHAnsi" w:hAnsiTheme="minorHAnsi" w:cstheme="minorHAnsi"/>
          <w:color w:val="auto"/>
          <w:lang w:eastAsia="en-GB"/>
        </w:rPr>
      </w:pPr>
    </w:p>
    <w:p w:rsidR="00185AEF" w:rsidRDefault="00185AEF" w:rsidP="00185AEF">
      <w:pPr>
        <w:pStyle w:val="Default"/>
        <w:rPr>
          <w:rFonts w:asciiTheme="minorHAnsi" w:hAnsiTheme="minorHAnsi" w:cstheme="minorHAnsi"/>
          <w:color w:val="auto"/>
          <w:lang w:eastAsia="en-GB"/>
        </w:rPr>
      </w:pPr>
      <w:r w:rsidRPr="00A47CF9">
        <w:rPr>
          <w:rFonts w:asciiTheme="minorHAnsi" w:hAnsiTheme="minorHAnsi" w:cstheme="minorHAnsi"/>
          <w:color w:val="auto"/>
          <w:lang w:eastAsia="en-GB"/>
        </w:rPr>
        <w:t xml:space="preserve">If </w:t>
      </w:r>
      <w:r>
        <w:rPr>
          <w:rFonts w:asciiTheme="minorHAnsi" w:hAnsiTheme="minorHAnsi" w:cstheme="minorHAnsi"/>
          <w:color w:val="auto"/>
          <w:lang w:eastAsia="en-GB"/>
        </w:rPr>
        <w:t>their</w:t>
      </w:r>
      <w:r w:rsidRPr="00A47CF9">
        <w:rPr>
          <w:rFonts w:asciiTheme="minorHAnsi" w:hAnsiTheme="minorHAnsi" w:cstheme="minorHAnsi"/>
          <w:color w:val="auto"/>
          <w:lang w:eastAsia="en-GB"/>
        </w:rPr>
        <w:t xml:space="preserve"> position requires </w:t>
      </w:r>
      <w:r>
        <w:rPr>
          <w:rFonts w:asciiTheme="minorHAnsi" w:hAnsiTheme="minorHAnsi" w:cstheme="minorHAnsi"/>
          <w:color w:val="auto"/>
          <w:lang w:eastAsia="en-GB"/>
        </w:rPr>
        <w:t>them</w:t>
      </w:r>
      <w:r w:rsidRPr="00A47CF9">
        <w:rPr>
          <w:rFonts w:asciiTheme="minorHAnsi" w:hAnsiTheme="minorHAnsi" w:cstheme="minorHAnsi"/>
          <w:color w:val="auto"/>
          <w:lang w:eastAsia="en-GB"/>
        </w:rPr>
        <w:t xml:space="preserve"> to undertake Basic Life Support (BLS) training,</w:t>
      </w:r>
      <w:r>
        <w:rPr>
          <w:rFonts w:asciiTheme="minorHAnsi" w:hAnsiTheme="minorHAnsi" w:cstheme="minorHAnsi"/>
          <w:color w:val="auto"/>
          <w:lang w:eastAsia="en-GB"/>
        </w:rPr>
        <w:t xml:space="preserve"> a practical session will </w:t>
      </w:r>
      <w:r w:rsidR="00554567">
        <w:rPr>
          <w:rFonts w:asciiTheme="minorHAnsi" w:hAnsiTheme="minorHAnsi" w:cstheme="minorHAnsi"/>
          <w:color w:val="auto"/>
          <w:lang w:eastAsia="en-GB"/>
        </w:rPr>
        <w:t>be delivered during their Trust Induction</w:t>
      </w:r>
      <w:r>
        <w:rPr>
          <w:rFonts w:asciiTheme="minorHAnsi" w:hAnsiTheme="minorHAnsi" w:cstheme="minorHAnsi"/>
          <w:color w:val="auto"/>
          <w:lang w:eastAsia="en-GB"/>
        </w:rPr>
        <w:t>.  It may be that they have completed this during</w:t>
      </w:r>
      <w:r w:rsidRPr="00A47CF9">
        <w:rPr>
          <w:rFonts w:asciiTheme="minorHAnsi" w:hAnsiTheme="minorHAnsi" w:cstheme="minorHAnsi"/>
          <w:color w:val="auto"/>
          <w:lang w:eastAsia="en-GB"/>
        </w:rPr>
        <w:t xml:space="preserve"> </w:t>
      </w:r>
      <w:r>
        <w:rPr>
          <w:rFonts w:asciiTheme="minorHAnsi" w:hAnsiTheme="minorHAnsi" w:cstheme="minorHAnsi"/>
          <w:color w:val="auto"/>
          <w:lang w:eastAsia="en-GB"/>
        </w:rPr>
        <w:t>their</w:t>
      </w:r>
      <w:r w:rsidRPr="00A47CF9">
        <w:rPr>
          <w:rFonts w:asciiTheme="minorHAnsi" w:hAnsiTheme="minorHAnsi" w:cstheme="minorHAnsi"/>
          <w:color w:val="auto"/>
          <w:lang w:eastAsia="en-GB"/>
        </w:rPr>
        <w:t xml:space="preserve"> previous employment; </w:t>
      </w:r>
      <w:proofErr w:type="gramStart"/>
      <w:r>
        <w:rPr>
          <w:rFonts w:asciiTheme="minorHAnsi" w:hAnsiTheme="minorHAnsi" w:cstheme="minorHAnsi"/>
          <w:color w:val="auto"/>
          <w:lang w:eastAsia="en-GB"/>
        </w:rPr>
        <w:t>however</w:t>
      </w:r>
      <w:proofErr w:type="gramEnd"/>
      <w:r>
        <w:rPr>
          <w:rFonts w:asciiTheme="minorHAnsi" w:hAnsiTheme="minorHAnsi" w:cstheme="minorHAnsi"/>
          <w:color w:val="auto"/>
          <w:lang w:eastAsia="en-GB"/>
        </w:rPr>
        <w:t xml:space="preserve"> they will still need to attend this update</w:t>
      </w:r>
      <w:r w:rsidR="00554567">
        <w:rPr>
          <w:rFonts w:asciiTheme="minorHAnsi" w:hAnsiTheme="minorHAnsi" w:cstheme="minorHAnsi"/>
          <w:color w:val="auto"/>
          <w:lang w:eastAsia="en-GB"/>
        </w:rPr>
        <w:t>.</w:t>
      </w:r>
      <w:r>
        <w:rPr>
          <w:rFonts w:asciiTheme="minorHAnsi" w:hAnsiTheme="minorHAnsi" w:cstheme="minorHAnsi"/>
          <w:color w:val="auto"/>
          <w:lang w:eastAsia="en-GB"/>
        </w:rPr>
        <w:t xml:space="preserve"> </w:t>
      </w:r>
    </w:p>
    <w:p w:rsidR="009C0E92" w:rsidRDefault="009C0E92" w:rsidP="00C94C56">
      <w:pPr>
        <w:pStyle w:val="Default"/>
        <w:rPr>
          <w:rFonts w:asciiTheme="minorHAnsi" w:hAnsiTheme="minorHAnsi" w:cstheme="minorHAnsi"/>
          <w:color w:val="auto"/>
          <w:lang w:eastAsia="en-GB"/>
        </w:rPr>
      </w:pPr>
    </w:p>
    <w:p w:rsidR="0005231A" w:rsidRDefault="0005231A" w:rsidP="00C94C56">
      <w:pPr>
        <w:pStyle w:val="Default"/>
        <w:rPr>
          <w:rFonts w:asciiTheme="minorHAnsi" w:hAnsiTheme="minorHAnsi" w:cstheme="minorHAnsi"/>
          <w:color w:val="auto"/>
          <w:lang w:eastAsia="en-GB"/>
        </w:rPr>
      </w:pPr>
      <w:r>
        <w:rPr>
          <w:rFonts w:asciiTheme="minorHAnsi" w:hAnsiTheme="minorHAnsi" w:cstheme="minorHAnsi"/>
          <w:color w:val="auto"/>
          <w:lang w:eastAsia="en-GB"/>
        </w:rPr>
        <w:t xml:space="preserve">If </w:t>
      </w:r>
      <w:r w:rsidR="007B6707">
        <w:rPr>
          <w:rFonts w:asciiTheme="minorHAnsi" w:hAnsiTheme="minorHAnsi" w:cstheme="minorHAnsi"/>
          <w:color w:val="auto"/>
          <w:lang w:eastAsia="en-GB"/>
        </w:rPr>
        <w:t>they</w:t>
      </w:r>
      <w:r>
        <w:rPr>
          <w:rFonts w:asciiTheme="minorHAnsi" w:hAnsiTheme="minorHAnsi" w:cstheme="minorHAnsi"/>
          <w:color w:val="auto"/>
          <w:lang w:eastAsia="en-GB"/>
        </w:rPr>
        <w:t xml:space="preserve"> require Moving &amp; Handling Level 2 training</w:t>
      </w:r>
      <w:r w:rsidR="00531FAB">
        <w:rPr>
          <w:rFonts w:asciiTheme="minorHAnsi" w:hAnsiTheme="minorHAnsi" w:cstheme="minorHAnsi"/>
          <w:color w:val="auto"/>
          <w:lang w:eastAsia="en-GB"/>
        </w:rPr>
        <w:t xml:space="preserve"> or </w:t>
      </w:r>
      <w:r w:rsidR="002467C3">
        <w:rPr>
          <w:rFonts w:asciiTheme="minorHAnsi" w:hAnsiTheme="minorHAnsi" w:cstheme="minorHAnsi"/>
          <w:color w:val="auto"/>
          <w:lang w:eastAsia="en-GB"/>
        </w:rPr>
        <w:t>Electronic Patient Record (</w:t>
      </w:r>
      <w:r w:rsidR="00531FAB">
        <w:rPr>
          <w:rFonts w:asciiTheme="minorHAnsi" w:hAnsiTheme="minorHAnsi" w:cstheme="minorHAnsi"/>
          <w:color w:val="auto"/>
          <w:lang w:eastAsia="en-GB"/>
        </w:rPr>
        <w:t>EP</w:t>
      </w:r>
      <w:r w:rsidR="00A5649B">
        <w:rPr>
          <w:rFonts w:asciiTheme="minorHAnsi" w:hAnsiTheme="minorHAnsi" w:cstheme="minorHAnsi"/>
          <w:color w:val="auto"/>
          <w:lang w:eastAsia="en-GB"/>
        </w:rPr>
        <w:t>R</w:t>
      </w:r>
      <w:r w:rsidR="002467C3">
        <w:rPr>
          <w:rFonts w:asciiTheme="minorHAnsi" w:hAnsiTheme="minorHAnsi" w:cstheme="minorHAnsi"/>
          <w:color w:val="auto"/>
          <w:lang w:eastAsia="en-GB"/>
        </w:rPr>
        <w:t>)</w:t>
      </w:r>
      <w:r w:rsidR="00A5649B">
        <w:rPr>
          <w:rFonts w:asciiTheme="minorHAnsi" w:hAnsiTheme="minorHAnsi" w:cstheme="minorHAnsi"/>
          <w:color w:val="auto"/>
          <w:lang w:eastAsia="en-GB"/>
        </w:rPr>
        <w:t xml:space="preserve"> training</w:t>
      </w:r>
      <w:r>
        <w:rPr>
          <w:rFonts w:asciiTheme="minorHAnsi" w:hAnsiTheme="minorHAnsi" w:cstheme="minorHAnsi"/>
          <w:color w:val="auto"/>
          <w:lang w:eastAsia="en-GB"/>
        </w:rPr>
        <w:t xml:space="preserve">, </w:t>
      </w:r>
      <w:r w:rsidR="00554567">
        <w:rPr>
          <w:rFonts w:asciiTheme="minorHAnsi" w:hAnsiTheme="minorHAnsi" w:cstheme="minorHAnsi"/>
          <w:color w:val="auto"/>
          <w:lang w:eastAsia="en-GB"/>
        </w:rPr>
        <w:t>they will be given training dates at registration.</w:t>
      </w:r>
    </w:p>
    <w:p w:rsidR="0005231A" w:rsidRDefault="0005231A" w:rsidP="00C94C56">
      <w:pPr>
        <w:pStyle w:val="Default"/>
        <w:rPr>
          <w:rFonts w:asciiTheme="minorHAnsi" w:hAnsiTheme="minorHAnsi" w:cstheme="minorHAnsi"/>
          <w:color w:val="auto"/>
          <w:lang w:eastAsia="en-GB"/>
        </w:rPr>
      </w:pPr>
    </w:p>
    <w:p w:rsidR="006038DA" w:rsidRDefault="006038DA" w:rsidP="00C94C56">
      <w:pPr>
        <w:pStyle w:val="Default"/>
        <w:rPr>
          <w:rFonts w:asciiTheme="minorHAnsi" w:hAnsiTheme="minorHAnsi" w:cstheme="minorHAnsi"/>
          <w:color w:val="auto"/>
          <w:lang w:eastAsia="en-GB"/>
        </w:rPr>
      </w:pPr>
    </w:p>
    <w:p w:rsidR="006038DA" w:rsidRDefault="006038DA" w:rsidP="00C94C56">
      <w:pPr>
        <w:pStyle w:val="Default"/>
        <w:rPr>
          <w:rFonts w:asciiTheme="minorHAnsi" w:hAnsiTheme="minorHAnsi" w:cstheme="minorHAnsi"/>
          <w:color w:val="auto"/>
          <w:lang w:eastAsia="en-GB"/>
        </w:rPr>
      </w:pPr>
    </w:p>
    <w:tbl>
      <w:tblPr>
        <w:tblStyle w:val="TableGrid"/>
        <w:tblW w:w="0" w:type="auto"/>
        <w:tblLook w:val="04A0" w:firstRow="1" w:lastRow="0" w:firstColumn="1" w:lastColumn="0" w:noHBand="0" w:noVBand="1"/>
      </w:tblPr>
      <w:tblGrid>
        <w:gridCol w:w="9016"/>
      </w:tblGrid>
      <w:tr w:rsidR="007A2910" w:rsidTr="007A2910">
        <w:tc>
          <w:tcPr>
            <w:tcW w:w="9180" w:type="dxa"/>
          </w:tcPr>
          <w:p w:rsidR="007A2910" w:rsidRDefault="007A2910" w:rsidP="002467C3">
            <w:pPr>
              <w:tabs>
                <w:tab w:val="left" w:pos="1327"/>
              </w:tabs>
              <w:rPr>
                <w:rFonts w:cstheme="minorHAnsi"/>
                <w:b/>
                <w:sz w:val="24"/>
                <w:szCs w:val="24"/>
              </w:rPr>
            </w:pPr>
            <w:r>
              <w:rPr>
                <w:rFonts w:cstheme="minorHAnsi"/>
                <w:b/>
                <w:sz w:val="24"/>
                <w:szCs w:val="24"/>
              </w:rPr>
              <w:t>Actions for your staff to take</w:t>
            </w:r>
          </w:p>
        </w:tc>
      </w:tr>
      <w:tr w:rsidR="007A2910" w:rsidTr="007A2910">
        <w:tc>
          <w:tcPr>
            <w:tcW w:w="9180" w:type="dxa"/>
          </w:tcPr>
          <w:p w:rsidR="007A2910" w:rsidRPr="009504DD" w:rsidRDefault="007A2910" w:rsidP="00A5649B">
            <w:pPr>
              <w:tabs>
                <w:tab w:val="left" w:pos="1327"/>
              </w:tabs>
              <w:rPr>
                <w:rStyle w:val="Hyperlink"/>
                <w:rFonts w:ascii="Calibri" w:hAnsi="Calibri" w:cs="Calibri"/>
                <w:sz w:val="24"/>
                <w:szCs w:val="24"/>
              </w:rPr>
            </w:pPr>
            <w:r w:rsidRPr="009504DD">
              <w:rPr>
                <w:rFonts w:cstheme="minorHAnsi"/>
                <w:sz w:val="24"/>
                <w:szCs w:val="24"/>
              </w:rPr>
              <w:t xml:space="preserve">Email their photo and details to the ID Badge team </w:t>
            </w:r>
            <w:hyperlink r:id="rId10" w:history="1">
              <w:r w:rsidRPr="009504DD">
                <w:rPr>
                  <w:rStyle w:val="Hyperlink"/>
                  <w:rFonts w:cstheme="minorHAnsi"/>
                  <w:b/>
                  <w:sz w:val="24"/>
                  <w:szCs w:val="24"/>
                  <w:lang w:eastAsia="en-GB"/>
                </w:rPr>
                <w:t>TrustInduction.ID</w:t>
              </w:r>
              <w:r w:rsidRPr="009504DD">
                <w:rPr>
                  <w:rStyle w:val="Hyperlink"/>
                  <w:rFonts w:ascii="Calibri" w:hAnsi="Calibri" w:cs="Calibri"/>
                  <w:b/>
                  <w:sz w:val="24"/>
                  <w:szCs w:val="24"/>
                </w:rPr>
                <w:t>@bthft.nhs.uk</w:t>
              </w:r>
            </w:hyperlink>
            <w:r w:rsidRPr="009504DD">
              <w:rPr>
                <w:rFonts w:ascii="Calibri" w:hAnsi="Calibri" w:cs="Calibri"/>
                <w:b/>
                <w:sz w:val="24"/>
                <w:szCs w:val="24"/>
              </w:rPr>
              <w:t xml:space="preserve"> no later than 12noon </w:t>
            </w:r>
            <w:r w:rsidRPr="009504DD">
              <w:rPr>
                <w:rFonts w:ascii="Calibri" w:hAnsi="Calibri" w:cs="Calibri"/>
                <w:sz w:val="24"/>
                <w:szCs w:val="24"/>
              </w:rPr>
              <w:t xml:space="preserve">on the </w:t>
            </w:r>
            <w:proofErr w:type="gramStart"/>
            <w:r w:rsidR="00060490" w:rsidRPr="009504DD">
              <w:rPr>
                <w:rFonts w:ascii="Calibri" w:hAnsi="Calibri" w:cs="Calibri"/>
                <w:b/>
                <w:sz w:val="24"/>
                <w:szCs w:val="24"/>
              </w:rPr>
              <w:t xml:space="preserve">Wednesday </w:t>
            </w:r>
            <w:r w:rsidRPr="009504DD">
              <w:rPr>
                <w:rFonts w:ascii="Calibri" w:hAnsi="Calibri" w:cs="Calibri"/>
                <w:sz w:val="24"/>
                <w:szCs w:val="24"/>
              </w:rPr>
              <w:t xml:space="preserve"> prior</w:t>
            </w:r>
            <w:proofErr w:type="gramEnd"/>
            <w:r w:rsidRPr="009504DD">
              <w:rPr>
                <w:rFonts w:ascii="Calibri" w:hAnsi="Calibri" w:cs="Calibri"/>
                <w:sz w:val="24"/>
                <w:szCs w:val="24"/>
              </w:rPr>
              <w:t xml:space="preserve"> to their induction date.</w:t>
            </w:r>
          </w:p>
          <w:p w:rsidR="007A2910" w:rsidRDefault="007A2910" w:rsidP="007C112C">
            <w:pPr>
              <w:tabs>
                <w:tab w:val="left" w:pos="1327"/>
              </w:tabs>
              <w:rPr>
                <w:rFonts w:cstheme="minorHAnsi"/>
                <w:b/>
                <w:sz w:val="24"/>
                <w:szCs w:val="24"/>
              </w:rPr>
            </w:pPr>
          </w:p>
        </w:tc>
      </w:tr>
      <w:tr w:rsidR="007A2910" w:rsidTr="007A2910">
        <w:tc>
          <w:tcPr>
            <w:tcW w:w="9180" w:type="dxa"/>
          </w:tcPr>
          <w:p w:rsidR="007A2910" w:rsidRDefault="007A2910" w:rsidP="007C112C">
            <w:pPr>
              <w:tabs>
                <w:tab w:val="left" w:pos="1327"/>
              </w:tabs>
              <w:rPr>
                <w:rFonts w:cstheme="minorHAnsi"/>
                <w:sz w:val="24"/>
                <w:szCs w:val="24"/>
              </w:rPr>
            </w:pPr>
            <w:r w:rsidRPr="009B025E">
              <w:rPr>
                <w:rFonts w:cstheme="minorHAnsi"/>
                <w:sz w:val="24"/>
                <w:szCs w:val="24"/>
              </w:rPr>
              <w:t xml:space="preserve">Contact </w:t>
            </w:r>
            <w:r>
              <w:rPr>
                <w:rFonts w:cstheme="minorHAnsi"/>
                <w:sz w:val="24"/>
                <w:szCs w:val="24"/>
              </w:rPr>
              <w:t>their</w:t>
            </w:r>
            <w:r w:rsidRPr="009B025E">
              <w:rPr>
                <w:rFonts w:cstheme="minorHAnsi"/>
                <w:sz w:val="24"/>
                <w:szCs w:val="24"/>
              </w:rPr>
              <w:t xml:space="preserve"> line manager</w:t>
            </w:r>
            <w:r>
              <w:rPr>
                <w:rFonts w:cstheme="minorHAnsi"/>
                <w:sz w:val="24"/>
                <w:szCs w:val="24"/>
              </w:rPr>
              <w:t xml:space="preserve"> to arrange their first day in their department</w:t>
            </w:r>
          </w:p>
          <w:p w:rsidR="007A2910" w:rsidRPr="009B025E" w:rsidRDefault="007A2910" w:rsidP="007C112C">
            <w:pPr>
              <w:tabs>
                <w:tab w:val="left" w:pos="1327"/>
              </w:tabs>
              <w:rPr>
                <w:rFonts w:cstheme="minorHAnsi"/>
                <w:sz w:val="24"/>
                <w:szCs w:val="24"/>
              </w:rPr>
            </w:pPr>
          </w:p>
        </w:tc>
      </w:tr>
      <w:tr w:rsidR="007A2910" w:rsidTr="007A2910">
        <w:tc>
          <w:tcPr>
            <w:tcW w:w="9180" w:type="dxa"/>
          </w:tcPr>
          <w:p w:rsidR="007A2910" w:rsidRDefault="007A2910" w:rsidP="00CC07BC">
            <w:pPr>
              <w:tabs>
                <w:tab w:val="left" w:pos="1327"/>
              </w:tabs>
              <w:rPr>
                <w:rFonts w:cstheme="minorHAnsi"/>
                <w:sz w:val="24"/>
                <w:szCs w:val="24"/>
              </w:rPr>
            </w:pPr>
            <w:r>
              <w:rPr>
                <w:rFonts w:cstheme="minorHAnsi"/>
                <w:sz w:val="24"/>
                <w:szCs w:val="24"/>
              </w:rPr>
              <w:t xml:space="preserve">Read the Induction </w:t>
            </w:r>
            <w:r w:rsidR="00060490">
              <w:rPr>
                <w:rFonts w:cstheme="minorHAnsi"/>
                <w:sz w:val="24"/>
                <w:szCs w:val="24"/>
              </w:rPr>
              <w:t>Training Manual</w:t>
            </w:r>
            <w:r>
              <w:rPr>
                <w:rFonts w:cstheme="minorHAnsi"/>
                <w:sz w:val="24"/>
                <w:szCs w:val="24"/>
              </w:rPr>
              <w:t xml:space="preserve"> to complete their Level 1 mandatory learning</w:t>
            </w:r>
          </w:p>
          <w:p w:rsidR="007A2910" w:rsidRPr="009B025E" w:rsidRDefault="007A2910" w:rsidP="00CC07BC">
            <w:pPr>
              <w:tabs>
                <w:tab w:val="left" w:pos="1327"/>
              </w:tabs>
              <w:rPr>
                <w:rFonts w:cstheme="minorHAnsi"/>
                <w:sz w:val="24"/>
                <w:szCs w:val="24"/>
              </w:rPr>
            </w:pPr>
          </w:p>
        </w:tc>
      </w:tr>
      <w:tr w:rsidR="007A2910" w:rsidTr="007A2910">
        <w:tc>
          <w:tcPr>
            <w:tcW w:w="9180" w:type="dxa"/>
          </w:tcPr>
          <w:p w:rsidR="007A2910" w:rsidRDefault="007A2910" w:rsidP="007C112C">
            <w:pPr>
              <w:tabs>
                <w:tab w:val="left" w:pos="1327"/>
              </w:tabs>
              <w:rPr>
                <w:rStyle w:val="Hyperlink"/>
                <w:rFonts w:cstheme="minorHAnsi"/>
                <w:sz w:val="24"/>
                <w:szCs w:val="24"/>
              </w:rPr>
            </w:pPr>
            <w:r w:rsidRPr="009B025E">
              <w:rPr>
                <w:rFonts w:cstheme="minorHAnsi"/>
                <w:sz w:val="24"/>
                <w:szCs w:val="24"/>
              </w:rPr>
              <w:t xml:space="preserve">Login to ESR and </w:t>
            </w:r>
            <w:r>
              <w:rPr>
                <w:rFonts w:cstheme="minorHAnsi"/>
                <w:sz w:val="24"/>
                <w:szCs w:val="24"/>
              </w:rPr>
              <w:t>complete</w:t>
            </w:r>
            <w:r w:rsidRPr="009B025E">
              <w:rPr>
                <w:rFonts w:cstheme="minorHAnsi"/>
                <w:sz w:val="24"/>
                <w:szCs w:val="24"/>
              </w:rPr>
              <w:t xml:space="preserve"> </w:t>
            </w:r>
            <w:r>
              <w:rPr>
                <w:rFonts w:cstheme="minorHAnsi"/>
                <w:sz w:val="24"/>
                <w:szCs w:val="24"/>
              </w:rPr>
              <w:t>their</w:t>
            </w:r>
            <w:r w:rsidRPr="009B025E">
              <w:rPr>
                <w:rFonts w:cstheme="minorHAnsi"/>
                <w:sz w:val="24"/>
                <w:szCs w:val="24"/>
              </w:rPr>
              <w:t xml:space="preserve"> eLearning</w:t>
            </w:r>
          </w:p>
          <w:p w:rsidR="007A2910" w:rsidRDefault="007A2910" w:rsidP="007C112C">
            <w:pPr>
              <w:tabs>
                <w:tab w:val="left" w:pos="1327"/>
              </w:tabs>
              <w:rPr>
                <w:rFonts w:cstheme="minorHAnsi"/>
                <w:b/>
                <w:sz w:val="24"/>
                <w:szCs w:val="24"/>
              </w:rPr>
            </w:pPr>
          </w:p>
        </w:tc>
      </w:tr>
      <w:tr w:rsidR="007A2910" w:rsidTr="007A2910">
        <w:tc>
          <w:tcPr>
            <w:tcW w:w="9180" w:type="dxa"/>
          </w:tcPr>
          <w:p w:rsidR="00D61247" w:rsidRDefault="00D61247" w:rsidP="00D61247">
            <w:pPr>
              <w:tabs>
                <w:tab w:val="left" w:pos="1327"/>
              </w:tabs>
              <w:rPr>
                <w:rFonts w:ascii="Arial" w:hAnsi="Arial" w:cs="Arial"/>
                <w:sz w:val="24"/>
                <w:szCs w:val="24"/>
              </w:rPr>
            </w:pPr>
            <w:r>
              <w:rPr>
                <w:rFonts w:ascii="Arial" w:hAnsi="Arial" w:cs="Arial"/>
                <w:sz w:val="24"/>
                <w:szCs w:val="24"/>
              </w:rPr>
              <w:t>Arrange a Fit Testing Appointment (Mandatory for Clinical Staff)</w:t>
            </w:r>
          </w:p>
          <w:p w:rsidR="004552FE" w:rsidRDefault="00B763A4" w:rsidP="004552FE">
            <w:pPr>
              <w:tabs>
                <w:tab w:val="left" w:pos="1327"/>
              </w:tabs>
            </w:pPr>
            <w:hyperlink r:id="rId11" w:history="1">
              <w:r w:rsidR="004552FE">
                <w:rPr>
                  <w:rStyle w:val="Hyperlink"/>
                </w:rPr>
                <w:t>https://forms.office.com/e/MuMWDe5gDi</w:t>
              </w:r>
            </w:hyperlink>
          </w:p>
          <w:p w:rsidR="007A2910" w:rsidRPr="00253003" w:rsidRDefault="007A2910" w:rsidP="002F40BA">
            <w:pPr>
              <w:tabs>
                <w:tab w:val="left" w:pos="1327"/>
              </w:tabs>
              <w:rPr>
                <w:rFonts w:cstheme="minorHAnsi"/>
                <w:sz w:val="24"/>
                <w:szCs w:val="24"/>
              </w:rPr>
            </w:pPr>
          </w:p>
        </w:tc>
      </w:tr>
    </w:tbl>
    <w:p w:rsidR="00891B5A" w:rsidRDefault="00891B5A"/>
    <w:p w:rsidR="00891B5A" w:rsidRDefault="00891B5A">
      <w:pPr>
        <w:spacing w:after="200" w:line="276" w:lineRule="auto"/>
      </w:pPr>
      <w:r>
        <w:br w:type="page"/>
      </w:r>
    </w:p>
    <w:p w:rsidR="00891B5A" w:rsidRDefault="00891B5A"/>
    <w:tbl>
      <w:tblPr>
        <w:tblStyle w:val="TableGrid"/>
        <w:tblW w:w="9322" w:type="dxa"/>
        <w:tblLook w:val="04A0" w:firstRow="1" w:lastRow="0" w:firstColumn="1" w:lastColumn="0" w:noHBand="0" w:noVBand="1"/>
      </w:tblPr>
      <w:tblGrid>
        <w:gridCol w:w="9322"/>
      </w:tblGrid>
      <w:tr w:rsidR="006038DA" w:rsidRPr="000F7317" w:rsidTr="004B075F">
        <w:tc>
          <w:tcPr>
            <w:tcW w:w="9322" w:type="dxa"/>
            <w:tcBorders>
              <w:top w:val="thinThickSmallGap" w:sz="24" w:space="0" w:color="auto"/>
              <w:left w:val="thinThickSmallGap" w:sz="24" w:space="0" w:color="auto"/>
              <w:bottom w:val="thickThinSmallGap" w:sz="24" w:space="0" w:color="auto"/>
              <w:right w:val="thickThinSmallGap" w:sz="24" w:space="0" w:color="auto"/>
            </w:tcBorders>
          </w:tcPr>
          <w:p w:rsidR="006038DA" w:rsidRDefault="006038DA" w:rsidP="004B075F">
            <w:pPr>
              <w:tabs>
                <w:tab w:val="left" w:pos="1327"/>
              </w:tabs>
              <w:jc w:val="center"/>
              <w:rPr>
                <w:rFonts w:ascii="Arial" w:hAnsi="Arial" w:cs="Arial"/>
                <w:b/>
                <w:sz w:val="32"/>
                <w:szCs w:val="24"/>
              </w:rPr>
            </w:pPr>
          </w:p>
          <w:p w:rsidR="00D170FD" w:rsidRPr="00DB3C6A" w:rsidRDefault="00D170FD" w:rsidP="00D170FD">
            <w:pPr>
              <w:tabs>
                <w:tab w:val="left" w:pos="1327"/>
              </w:tabs>
              <w:jc w:val="center"/>
              <w:rPr>
                <w:rFonts w:ascii="Arial" w:hAnsi="Arial" w:cs="Arial"/>
                <w:b/>
                <w:sz w:val="32"/>
                <w:szCs w:val="24"/>
              </w:rPr>
            </w:pPr>
            <w:r>
              <w:rPr>
                <w:rFonts w:ascii="Arial" w:hAnsi="Arial" w:cs="Arial"/>
                <w:b/>
                <w:sz w:val="32"/>
                <w:szCs w:val="24"/>
              </w:rPr>
              <w:t>Facilities</w:t>
            </w:r>
            <w:r w:rsidRPr="00DB3C6A">
              <w:rPr>
                <w:rFonts w:ascii="Arial" w:hAnsi="Arial" w:cs="Arial"/>
                <w:b/>
                <w:sz w:val="32"/>
                <w:szCs w:val="24"/>
              </w:rPr>
              <w:t xml:space="preserve"> Staff</w:t>
            </w:r>
          </w:p>
          <w:p w:rsidR="00D170FD" w:rsidRDefault="00D170FD" w:rsidP="00D170FD">
            <w:pPr>
              <w:tabs>
                <w:tab w:val="left" w:pos="1327"/>
              </w:tabs>
              <w:jc w:val="center"/>
              <w:rPr>
                <w:rFonts w:ascii="Arial" w:hAnsi="Arial" w:cs="Arial"/>
                <w:sz w:val="24"/>
                <w:szCs w:val="24"/>
              </w:rPr>
            </w:pPr>
          </w:p>
          <w:p w:rsidR="00D170FD" w:rsidRPr="009504DD" w:rsidRDefault="00D170FD" w:rsidP="00D170FD">
            <w:pPr>
              <w:tabs>
                <w:tab w:val="left" w:pos="1327"/>
              </w:tabs>
              <w:jc w:val="center"/>
              <w:rPr>
                <w:rFonts w:cstheme="minorHAnsi"/>
                <w:sz w:val="24"/>
                <w:szCs w:val="24"/>
              </w:rPr>
            </w:pPr>
            <w:r w:rsidRPr="009504DD">
              <w:rPr>
                <w:rFonts w:cstheme="minorHAnsi"/>
                <w:sz w:val="24"/>
                <w:szCs w:val="24"/>
              </w:rPr>
              <w:t>Security, Drivers, Porters, Cleaners, Domestics, Ward Hospitality,</w:t>
            </w:r>
          </w:p>
          <w:p w:rsidR="00D170FD" w:rsidRPr="009504DD" w:rsidRDefault="00D170FD" w:rsidP="00D170FD">
            <w:pPr>
              <w:tabs>
                <w:tab w:val="left" w:pos="1327"/>
              </w:tabs>
              <w:jc w:val="center"/>
              <w:rPr>
                <w:rFonts w:cstheme="minorHAnsi"/>
                <w:sz w:val="24"/>
                <w:szCs w:val="24"/>
              </w:rPr>
            </w:pPr>
            <w:r w:rsidRPr="009504DD">
              <w:rPr>
                <w:rFonts w:cstheme="minorHAnsi"/>
                <w:sz w:val="24"/>
                <w:szCs w:val="24"/>
              </w:rPr>
              <w:t xml:space="preserve">Further training, if </w:t>
            </w:r>
            <w:proofErr w:type="gramStart"/>
            <w:r w:rsidRPr="009504DD">
              <w:rPr>
                <w:rFonts w:cstheme="minorHAnsi"/>
                <w:sz w:val="24"/>
                <w:szCs w:val="24"/>
              </w:rPr>
              <w:t>necessary</w:t>
            </w:r>
            <w:proofErr w:type="gramEnd"/>
            <w:r w:rsidRPr="009504DD">
              <w:rPr>
                <w:rFonts w:cstheme="minorHAnsi"/>
                <w:sz w:val="24"/>
                <w:szCs w:val="24"/>
              </w:rPr>
              <w:t xml:space="preserve"> will be allocated in your department</w:t>
            </w:r>
          </w:p>
          <w:p w:rsidR="006038DA" w:rsidRPr="000F7317" w:rsidRDefault="006038DA" w:rsidP="004B075F">
            <w:pPr>
              <w:tabs>
                <w:tab w:val="left" w:pos="1327"/>
              </w:tabs>
              <w:jc w:val="center"/>
              <w:rPr>
                <w:rFonts w:ascii="Arial" w:hAnsi="Arial" w:cs="Arial"/>
                <w:sz w:val="24"/>
                <w:szCs w:val="24"/>
              </w:rPr>
            </w:pPr>
          </w:p>
        </w:tc>
      </w:tr>
    </w:tbl>
    <w:p w:rsidR="006038DA" w:rsidRDefault="006038DA" w:rsidP="006038DA"/>
    <w:tbl>
      <w:tblPr>
        <w:tblStyle w:val="TableGrid"/>
        <w:tblW w:w="9322" w:type="dxa"/>
        <w:tblLook w:val="04A0" w:firstRow="1" w:lastRow="0" w:firstColumn="1" w:lastColumn="0" w:noHBand="0" w:noVBand="1"/>
      </w:tblPr>
      <w:tblGrid>
        <w:gridCol w:w="9322"/>
      </w:tblGrid>
      <w:tr w:rsidR="006038DA" w:rsidRPr="000F7317" w:rsidTr="004B075F">
        <w:tc>
          <w:tcPr>
            <w:tcW w:w="9322" w:type="dxa"/>
            <w:tcBorders>
              <w:top w:val="thinThickSmallGap" w:sz="24" w:space="0" w:color="auto"/>
              <w:left w:val="thinThickSmallGap" w:sz="24" w:space="0" w:color="auto"/>
              <w:bottom w:val="thickThinSmallGap" w:sz="24" w:space="0" w:color="auto"/>
              <w:right w:val="thickThinSmallGap" w:sz="24" w:space="0" w:color="auto"/>
            </w:tcBorders>
          </w:tcPr>
          <w:p w:rsidR="006038DA" w:rsidRDefault="006038DA" w:rsidP="004B075F">
            <w:pPr>
              <w:tabs>
                <w:tab w:val="left" w:pos="1327"/>
              </w:tabs>
              <w:jc w:val="center"/>
              <w:rPr>
                <w:rFonts w:ascii="Arial" w:hAnsi="Arial" w:cs="Arial"/>
                <w:b/>
                <w:sz w:val="32"/>
                <w:szCs w:val="24"/>
              </w:rPr>
            </w:pPr>
          </w:p>
          <w:p w:rsidR="00D170FD" w:rsidRPr="00DB3C6A" w:rsidRDefault="00D170FD" w:rsidP="00D170FD">
            <w:pPr>
              <w:tabs>
                <w:tab w:val="left" w:pos="1327"/>
              </w:tabs>
              <w:jc w:val="center"/>
              <w:rPr>
                <w:rFonts w:ascii="Arial" w:hAnsi="Arial" w:cs="Arial"/>
                <w:b/>
                <w:sz w:val="32"/>
                <w:szCs w:val="24"/>
              </w:rPr>
            </w:pPr>
            <w:r>
              <w:rPr>
                <w:rFonts w:ascii="Arial" w:hAnsi="Arial" w:cs="Arial"/>
                <w:b/>
                <w:sz w:val="32"/>
                <w:szCs w:val="24"/>
              </w:rPr>
              <w:t>Administration &amp; Clerical Staff</w:t>
            </w:r>
          </w:p>
          <w:p w:rsidR="00D170FD" w:rsidRDefault="00D170FD" w:rsidP="00D170FD">
            <w:pPr>
              <w:tabs>
                <w:tab w:val="left" w:pos="1327"/>
              </w:tabs>
              <w:jc w:val="center"/>
              <w:rPr>
                <w:rFonts w:ascii="Arial" w:hAnsi="Arial" w:cs="Arial"/>
                <w:sz w:val="24"/>
                <w:szCs w:val="24"/>
              </w:rPr>
            </w:pPr>
          </w:p>
          <w:p w:rsidR="00D170FD" w:rsidRPr="009504DD" w:rsidRDefault="00D170FD" w:rsidP="00D170FD">
            <w:pPr>
              <w:tabs>
                <w:tab w:val="left" w:pos="1327"/>
              </w:tabs>
              <w:jc w:val="center"/>
              <w:rPr>
                <w:rFonts w:ascii="Calibri" w:hAnsi="Calibri" w:cs="Calibri"/>
                <w:sz w:val="24"/>
                <w:szCs w:val="24"/>
              </w:rPr>
            </w:pPr>
            <w:r w:rsidRPr="009504DD">
              <w:rPr>
                <w:rFonts w:ascii="Calibri" w:hAnsi="Calibri" w:cs="Calibri"/>
                <w:sz w:val="24"/>
                <w:szCs w:val="24"/>
              </w:rPr>
              <w:t xml:space="preserve">Further training, if </w:t>
            </w:r>
            <w:proofErr w:type="gramStart"/>
            <w:r w:rsidRPr="009504DD">
              <w:rPr>
                <w:rFonts w:ascii="Calibri" w:hAnsi="Calibri" w:cs="Calibri"/>
                <w:sz w:val="24"/>
                <w:szCs w:val="24"/>
              </w:rPr>
              <w:t>necessary</w:t>
            </w:r>
            <w:proofErr w:type="gramEnd"/>
            <w:r w:rsidRPr="009504DD">
              <w:rPr>
                <w:rFonts w:ascii="Calibri" w:hAnsi="Calibri" w:cs="Calibri"/>
                <w:sz w:val="24"/>
                <w:szCs w:val="24"/>
              </w:rPr>
              <w:t xml:space="preserve"> will be allocated in your department</w:t>
            </w:r>
          </w:p>
          <w:p w:rsidR="006038DA" w:rsidRPr="000F7317" w:rsidRDefault="006038DA" w:rsidP="00D170FD">
            <w:pPr>
              <w:ind w:left="720"/>
              <w:jc w:val="center"/>
              <w:rPr>
                <w:rFonts w:ascii="Arial" w:hAnsi="Arial" w:cs="Arial"/>
                <w:sz w:val="24"/>
                <w:szCs w:val="24"/>
              </w:rPr>
            </w:pPr>
          </w:p>
        </w:tc>
      </w:tr>
    </w:tbl>
    <w:p w:rsidR="006038DA" w:rsidRDefault="006038DA" w:rsidP="006038DA"/>
    <w:p w:rsidR="006038DA" w:rsidRDefault="006038DA" w:rsidP="006038DA"/>
    <w:tbl>
      <w:tblPr>
        <w:tblStyle w:val="TableGrid"/>
        <w:tblW w:w="9322" w:type="dxa"/>
        <w:tblLook w:val="04A0" w:firstRow="1" w:lastRow="0" w:firstColumn="1" w:lastColumn="0" w:noHBand="0" w:noVBand="1"/>
      </w:tblPr>
      <w:tblGrid>
        <w:gridCol w:w="9322"/>
      </w:tblGrid>
      <w:tr w:rsidR="006038DA" w:rsidRPr="000F7317" w:rsidTr="00554567">
        <w:tc>
          <w:tcPr>
            <w:tcW w:w="9322" w:type="dxa"/>
            <w:tcBorders>
              <w:top w:val="thinThickSmallGap" w:sz="24" w:space="0" w:color="auto"/>
              <w:left w:val="thinThickSmallGap" w:sz="24" w:space="0" w:color="auto"/>
              <w:bottom w:val="thinThickSmallGap" w:sz="24" w:space="0" w:color="auto"/>
              <w:right w:val="thickThinSmallGap" w:sz="24" w:space="0" w:color="auto"/>
            </w:tcBorders>
          </w:tcPr>
          <w:p w:rsidR="006038DA" w:rsidRDefault="006038DA" w:rsidP="004B075F">
            <w:pPr>
              <w:tabs>
                <w:tab w:val="left" w:pos="1327"/>
              </w:tabs>
              <w:jc w:val="center"/>
              <w:rPr>
                <w:rFonts w:ascii="Arial" w:hAnsi="Arial" w:cs="Arial"/>
                <w:b/>
                <w:sz w:val="32"/>
                <w:szCs w:val="24"/>
              </w:rPr>
            </w:pPr>
          </w:p>
          <w:p w:rsidR="00FE5270" w:rsidRDefault="00FE5270" w:rsidP="00FE5270">
            <w:pPr>
              <w:jc w:val="center"/>
              <w:rPr>
                <w:rFonts w:ascii="Arial" w:hAnsi="Arial" w:cs="Arial"/>
                <w:sz w:val="24"/>
                <w:szCs w:val="24"/>
              </w:rPr>
            </w:pPr>
            <w:r>
              <w:rPr>
                <w:rFonts w:ascii="Arial" w:hAnsi="Arial" w:cs="Arial"/>
                <w:b/>
                <w:bCs/>
                <w:sz w:val="32"/>
                <w:szCs w:val="32"/>
              </w:rPr>
              <w:t>Health Care Assistants (HCAs) Only</w:t>
            </w:r>
          </w:p>
          <w:p w:rsidR="00FE5270" w:rsidRDefault="00FE5270" w:rsidP="00FE5270">
            <w:pPr>
              <w:jc w:val="center"/>
              <w:rPr>
                <w:rFonts w:ascii="Calibri" w:hAnsi="Calibri" w:cs="Calibri"/>
                <w:sz w:val="24"/>
                <w:szCs w:val="24"/>
              </w:rPr>
            </w:pPr>
            <w:r>
              <w:rPr>
                <w:sz w:val="24"/>
                <w:szCs w:val="24"/>
              </w:rPr>
              <w:t xml:space="preserve">Attend a </w:t>
            </w:r>
            <w:proofErr w:type="gramStart"/>
            <w:r>
              <w:rPr>
                <w:sz w:val="24"/>
                <w:szCs w:val="24"/>
              </w:rPr>
              <w:t>10 day</w:t>
            </w:r>
            <w:proofErr w:type="gramEnd"/>
            <w:r>
              <w:rPr>
                <w:sz w:val="24"/>
                <w:szCs w:val="24"/>
              </w:rPr>
              <w:t xml:space="preserve"> HCA Induction Programme (2 weeks, Monday to Friday beginning immediately after corporate induction)</w:t>
            </w:r>
          </w:p>
          <w:p w:rsidR="00FE5270" w:rsidRDefault="00FE5270" w:rsidP="00FE5270">
            <w:pPr>
              <w:jc w:val="center"/>
            </w:pPr>
            <w:r>
              <w:t>0900-16:30</w:t>
            </w:r>
          </w:p>
          <w:p w:rsidR="00FE5270" w:rsidRDefault="00FE5270" w:rsidP="00FE5270">
            <w:pPr>
              <w:jc w:val="center"/>
            </w:pPr>
            <w:r>
              <w:t>On the Wednesday of the 2</w:t>
            </w:r>
            <w:r>
              <w:rPr>
                <w:vertAlign w:val="superscript"/>
              </w:rPr>
              <w:t>nd</w:t>
            </w:r>
            <w:r>
              <w:t xml:space="preserve"> week, please arrange a Ward/Department visit with your staff member to provide them with their IT log in, collect their uniform/scrubs.</w:t>
            </w:r>
          </w:p>
          <w:p w:rsidR="00FE5270" w:rsidRDefault="00FE5270" w:rsidP="00FE5270">
            <w:pPr>
              <w:jc w:val="center"/>
            </w:pPr>
            <w:r>
              <w:t xml:space="preserve">The </w:t>
            </w:r>
            <w:proofErr w:type="gramStart"/>
            <w:r>
              <w:t>10 day</w:t>
            </w:r>
            <w:proofErr w:type="gramEnd"/>
            <w:r>
              <w:t xml:space="preserve"> induction incorporates Manual Handling, EPR and Blood Glucose Meter Operating training.</w:t>
            </w:r>
          </w:p>
          <w:p w:rsidR="00FE5270" w:rsidRDefault="00FE5270" w:rsidP="00FE5270">
            <w:pPr>
              <w:jc w:val="center"/>
            </w:pPr>
            <w:r>
              <w:t xml:space="preserve">For enquiries please contact: </w:t>
            </w:r>
            <w:hyperlink r:id="rId12" w:history="1">
              <w:r>
                <w:rPr>
                  <w:rStyle w:val="Hyperlink"/>
                </w:rPr>
                <w:t>Dawn.McPherson@bthft.nhs.uk</w:t>
              </w:r>
            </w:hyperlink>
            <w:r>
              <w:t xml:space="preserve">  </w:t>
            </w:r>
          </w:p>
          <w:p w:rsidR="00D170FD" w:rsidRDefault="00D170FD" w:rsidP="00D170FD">
            <w:pPr>
              <w:tabs>
                <w:tab w:val="left" w:pos="1327"/>
              </w:tabs>
              <w:jc w:val="center"/>
              <w:rPr>
                <w:rStyle w:val="Hyperlink"/>
                <w:rFonts w:ascii="Arial" w:hAnsi="Arial" w:cs="Arial"/>
                <w:sz w:val="24"/>
                <w:szCs w:val="24"/>
              </w:rPr>
            </w:pPr>
          </w:p>
          <w:p w:rsidR="00D170FD" w:rsidRDefault="00D170FD" w:rsidP="00D170FD">
            <w:pPr>
              <w:tabs>
                <w:tab w:val="left" w:pos="1327"/>
              </w:tabs>
              <w:jc w:val="center"/>
              <w:rPr>
                <w:rFonts w:ascii="Arial" w:hAnsi="Arial" w:cs="Arial"/>
                <w:sz w:val="24"/>
                <w:szCs w:val="24"/>
              </w:rPr>
            </w:pPr>
          </w:p>
        </w:tc>
      </w:tr>
    </w:tbl>
    <w:p w:rsidR="006038DA" w:rsidRDefault="006038DA" w:rsidP="006038DA"/>
    <w:tbl>
      <w:tblPr>
        <w:tblStyle w:val="TableGrid"/>
        <w:tblW w:w="9322" w:type="dxa"/>
        <w:tblLook w:val="04A0" w:firstRow="1" w:lastRow="0" w:firstColumn="1" w:lastColumn="0" w:noHBand="0" w:noVBand="1"/>
      </w:tblPr>
      <w:tblGrid>
        <w:gridCol w:w="9322"/>
      </w:tblGrid>
      <w:tr w:rsidR="006038DA" w:rsidRPr="000F7317" w:rsidTr="004B075F">
        <w:tc>
          <w:tcPr>
            <w:tcW w:w="9322" w:type="dxa"/>
            <w:tcBorders>
              <w:top w:val="thinThickSmallGap" w:sz="24" w:space="0" w:color="auto"/>
              <w:left w:val="thinThickSmallGap" w:sz="24" w:space="0" w:color="auto"/>
              <w:bottom w:val="thickThinSmallGap" w:sz="24" w:space="0" w:color="auto"/>
              <w:right w:val="thickThinSmallGap" w:sz="24" w:space="0" w:color="auto"/>
            </w:tcBorders>
          </w:tcPr>
          <w:p w:rsidR="006038DA" w:rsidRDefault="006038DA" w:rsidP="004B075F">
            <w:pPr>
              <w:tabs>
                <w:tab w:val="left" w:pos="1327"/>
              </w:tabs>
              <w:rPr>
                <w:rFonts w:ascii="Arial" w:hAnsi="Arial" w:cs="Arial"/>
                <w:b/>
                <w:sz w:val="32"/>
                <w:szCs w:val="24"/>
              </w:rPr>
            </w:pPr>
          </w:p>
          <w:p w:rsidR="006038DA" w:rsidRDefault="006038DA" w:rsidP="009504DD">
            <w:pPr>
              <w:tabs>
                <w:tab w:val="left" w:pos="1327"/>
              </w:tabs>
              <w:jc w:val="center"/>
              <w:rPr>
                <w:rFonts w:ascii="Arial" w:hAnsi="Arial" w:cs="Arial"/>
                <w:b/>
                <w:sz w:val="32"/>
                <w:szCs w:val="24"/>
              </w:rPr>
            </w:pPr>
            <w:r>
              <w:rPr>
                <w:rFonts w:ascii="Arial" w:hAnsi="Arial" w:cs="Arial"/>
                <w:b/>
                <w:sz w:val="32"/>
                <w:szCs w:val="24"/>
              </w:rPr>
              <w:t>Consultants/Doctors</w:t>
            </w:r>
          </w:p>
          <w:p w:rsidR="009504DD" w:rsidRPr="009504DD" w:rsidRDefault="009504DD" w:rsidP="009504DD">
            <w:pPr>
              <w:tabs>
                <w:tab w:val="left" w:pos="1327"/>
              </w:tabs>
              <w:jc w:val="center"/>
              <w:rPr>
                <w:rFonts w:ascii="Arial" w:hAnsi="Arial" w:cs="Arial"/>
                <w:b/>
                <w:sz w:val="32"/>
                <w:szCs w:val="24"/>
              </w:rPr>
            </w:pPr>
          </w:p>
          <w:p w:rsidR="006038DA" w:rsidRPr="009504DD" w:rsidRDefault="00D743B3" w:rsidP="004B075F">
            <w:pPr>
              <w:tabs>
                <w:tab w:val="left" w:pos="1327"/>
              </w:tabs>
              <w:jc w:val="center"/>
              <w:rPr>
                <w:rFonts w:cstheme="minorHAnsi"/>
                <w:sz w:val="24"/>
                <w:szCs w:val="24"/>
              </w:rPr>
            </w:pPr>
            <w:r w:rsidRPr="009504DD">
              <w:rPr>
                <w:rFonts w:cstheme="minorHAnsi"/>
                <w:sz w:val="24"/>
                <w:szCs w:val="24"/>
              </w:rPr>
              <w:t>Check on ESR for additional eLearning training to complete.</w:t>
            </w:r>
          </w:p>
          <w:p w:rsidR="006038DA" w:rsidRPr="009504DD" w:rsidRDefault="006038DA" w:rsidP="004B075F">
            <w:pPr>
              <w:tabs>
                <w:tab w:val="left" w:pos="1327"/>
              </w:tabs>
              <w:jc w:val="center"/>
              <w:rPr>
                <w:rFonts w:cstheme="minorHAnsi"/>
                <w:sz w:val="24"/>
                <w:szCs w:val="24"/>
              </w:rPr>
            </w:pPr>
            <w:r w:rsidRPr="009504DD">
              <w:rPr>
                <w:rFonts w:cstheme="minorHAnsi"/>
                <w:sz w:val="24"/>
                <w:szCs w:val="24"/>
              </w:rPr>
              <w:t>Further training, if necessary, will be allocated in your department</w:t>
            </w:r>
          </w:p>
          <w:p w:rsidR="006038DA" w:rsidRPr="00FD40FA" w:rsidRDefault="006038DA" w:rsidP="004B075F">
            <w:pPr>
              <w:tabs>
                <w:tab w:val="left" w:pos="1327"/>
              </w:tabs>
              <w:jc w:val="center"/>
              <w:rPr>
                <w:rFonts w:ascii="Arial" w:hAnsi="Arial" w:cs="Arial"/>
                <w:b/>
                <w:sz w:val="32"/>
                <w:szCs w:val="24"/>
              </w:rPr>
            </w:pPr>
          </w:p>
        </w:tc>
      </w:tr>
    </w:tbl>
    <w:p w:rsidR="006038DA" w:rsidRDefault="006038DA" w:rsidP="006038DA"/>
    <w:p w:rsidR="00D170FD" w:rsidRDefault="00D170FD" w:rsidP="006038DA"/>
    <w:p w:rsidR="006038DA" w:rsidRDefault="006038DA" w:rsidP="006038DA">
      <w:pPr>
        <w:spacing w:after="200" w:line="276" w:lineRule="auto"/>
      </w:pPr>
      <w:r>
        <w:br w:type="page"/>
      </w:r>
    </w:p>
    <w:p w:rsidR="006038DA" w:rsidRDefault="006038DA" w:rsidP="006038DA"/>
    <w:tbl>
      <w:tblPr>
        <w:tblStyle w:val="TableGrid"/>
        <w:tblW w:w="9322" w:type="dxa"/>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9322"/>
      </w:tblGrid>
      <w:tr w:rsidR="006038DA" w:rsidRPr="000F7317" w:rsidTr="004B075F">
        <w:tc>
          <w:tcPr>
            <w:tcW w:w="9322" w:type="dxa"/>
            <w:tcBorders>
              <w:bottom w:val="double" w:sz="4" w:space="0" w:color="auto"/>
            </w:tcBorders>
          </w:tcPr>
          <w:p w:rsidR="006038DA" w:rsidRDefault="006038DA" w:rsidP="004B075F">
            <w:pPr>
              <w:tabs>
                <w:tab w:val="left" w:pos="1327"/>
              </w:tabs>
              <w:jc w:val="center"/>
              <w:rPr>
                <w:rFonts w:ascii="Arial" w:hAnsi="Arial" w:cs="Arial"/>
                <w:b/>
                <w:sz w:val="32"/>
                <w:szCs w:val="24"/>
              </w:rPr>
            </w:pPr>
          </w:p>
          <w:p w:rsidR="00D170FD" w:rsidRDefault="00D170FD" w:rsidP="00D170FD">
            <w:pPr>
              <w:tabs>
                <w:tab w:val="left" w:pos="1327"/>
              </w:tabs>
              <w:jc w:val="center"/>
              <w:rPr>
                <w:rFonts w:ascii="Arial" w:hAnsi="Arial" w:cs="Arial"/>
                <w:b/>
                <w:sz w:val="32"/>
                <w:szCs w:val="24"/>
              </w:rPr>
            </w:pPr>
            <w:r>
              <w:rPr>
                <w:rFonts w:ascii="Arial" w:hAnsi="Arial" w:cs="Arial"/>
                <w:b/>
                <w:sz w:val="32"/>
                <w:szCs w:val="24"/>
              </w:rPr>
              <w:t>Nursing Staff/Midwives</w:t>
            </w:r>
          </w:p>
          <w:p w:rsidR="00D170FD" w:rsidRDefault="00D170FD" w:rsidP="00D170FD">
            <w:pPr>
              <w:tabs>
                <w:tab w:val="left" w:pos="1327"/>
              </w:tabs>
              <w:jc w:val="center"/>
              <w:rPr>
                <w:rFonts w:ascii="Arial" w:hAnsi="Arial" w:cs="Arial"/>
                <w:sz w:val="24"/>
                <w:szCs w:val="24"/>
              </w:rPr>
            </w:pPr>
          </w:p>
          <w:p w:rsidR="00D170FD" w:rsidRDefault="00D170FD" w:rsidP="00D170FD">
            <w:pPr>
              <w:pStyle w:val="Default"/>
              <w:jc w:val="center"/>
              <w:rPr>
                <w:sz w:val="23"/>
                <w:szCs w:val="23"/>
              </w:rPr>
            </w:pPr>
            <w:r w:rsidRPr="009504DD">
              <w:rPr>
                <w:rFonts w:asciiTheme="minorHAnsi" w:hAnsiTheme="minorHAnsi" w:cstheme="minorHAnsi"/>
              </w:rPr>
              <w:t>Attend the</w:t>
            </w:r>
            <w:r>
              <w:rPr>
                <w:sz w:val="23"/>
                <w:szCs w:val="23"/>
              </w:rPr>
              <w:t xml:space="preserve"> </w:t>
            </w:r>
            <w:r w:rsidRPr="00D170FD">
              <w:rPr>
                <w:b/>
              </w:rPr>
              <w:t>Safe Administration of Medicines</w:t>
            </w:r>
            <w:r>
              <w:rPr>
                <w:sz w:val="23"/>
                <w:szCs w:val="23"/>
              </w:rPr>
              <w:t xml:space="preserve"> </w:t>
            </w:r>
          </w:p>
          <w:p w:rsidR="00D170FD" w:rsidRDefault="003755B2" w:rsidP="003755B2">
            <w:pPr>
              <w:pStyle w:val="Default"/>
              <w:jc w:val="center"/>
              <w:rPr>
                <w:rFonts w:asciiTheme="minorHAnsi" w:hAnsiTheme="minorHAnsi" w:cstheme="minorHAnsi"/>
                <w:i/>
                <w:iCs/>
              </w:rPr>
            </w:pPr>
            <w:r>
              <w:rPr>
                <w:rFonts w:asciiTheme="minorHAnsi" w:hAnsiTheme="minorHAnsi" w:cstheme="minorHAnsi"/>
              </w:rPr>
              <w:t xml:space="preserve">Face to Face </w:t>
            </w:r>
            <w:proofErr w:type="gramStart"/>
            <w:r>
              <w:rPr>
                <w:rFonts w:asciiTheme="minorHAnsi" w:hAnsiTheme="minorHAnsi" w:cstheme="minorHAnsi"/>
              </w:rPr>
              <w:t>course</w:t>
            </w:r>
            <w:r w:rsidR="00D170FD" w:rsidRPr="009504DD">
              <w:rPr>
                <w:rFonts w:asciiTheme="minorHAnsi" w:hAnsiTheme="minorHAnsi" w:cstheme="minorHAnsi"/>
              </w:rPr>
              <w:t xml:space="preserve"> </w:t>
            </w:r>
            <w:r w:rsidR="00D170FD" w:rsidRPr="009504DD">
              <w:rPr>
                <w:rFonts w:asciiTheme="minorHAnsi" w:hAnsiTheme="minorHAnsi" w:cstheme="minorHAnsi"/>
                <w:i/>
                <w:iCs/>
              </w:rPr>
              <w:t>.</w:t>
            </w:r>
            <w:proofErr w:type="gramEnd"/>
            <w:r w:rsidR="00D170FD" w:rsidRPr="009504DD">
              <w:rPr>
                <w:rFonts w:asciiTheme="minorHAnsi" w:hAnsiTheme="minorHAnsi" w:cstheme="minorHAnsi"/>
                <w:i/>
                <w:iCs/>
              </w:rPr>
              <w:t xml:space="preserve"> </w:t>
            </w:r>
          </w:p>
          <w:p w:rsidR="00D170FD" w:rsidRPr="009504DD" w:rsidRDefault="00D170FD" w:rsidP="00D170FD">
            <w:pPr>
              <w:pStyle w:val="Default"/>
              <w:jc w:val="center"/>
              <w:rPr>
                <w:rFonts w:asciiTheme="minorHAnsi" w:hAnsiTheme="minorHAnsi" w:cstheme="minorHAnsi"/>
              </w:rPr>
            </w:pPr>
            <w:r w:rsidRPr="009504DD">
              <w:rPr>
                <w:rFonts w:asciiTheme="minorHAnsi" w:hAnsiTheme="minorHAnsi" w:cstheme="minorHAnsi"/>
              </w:rPr>
              <w:t xml:space="preserve">The course is held on Tuesday (following Induction) 9am to 11am </w:t>
            </w:r>
          </w:p>
          <w:p w:rsidR="00D170FD" w:rsidRPr="009504DD" w:rsidRDefault="00D170FD" w:rsidP="00D170FD">
            <w:pPr>
              <w:tabs>
                <w:tab w:val="left" w:pos="1327"/>
              </w:tabs>
              <w:jc w:val="center"/>
              <w:rPr>
                <w:rFonts w:cstheme="minorHAnsi"/>
                <w:i/>
                <w:sz w:val="24"/>
                <w:szCs w:val="24"/>
              </w:rPr>
            </w:pPr>
            <w:r w:rsidRPr="009504DD">
              <w:rPr>
                <w:rFonts w:cstheme="minorHAnsi"/>
                <w:sz w:val="24"/>
                <w:szCs w:val="24"/>
              </w:rPr>
              <w:t xml:space="preserve">Any problems, please email: </w:t>
            </w:r>
            <w:hyperlink r:id="rId13" w:history="1">
              <w:r w:rsidRPr="009504DD">
                <w:rPr>
                  <w:rStyle w:val="Hyperlink"/>
                  <w:rFonts w:cstheme="minorHAnsi"/>
                  <w:i/>
                  <w:iCs/>
                  <w:sz w:val="24"/>
                  <w:szCs w:val="24"/>
                </w:rPr>
                <w:t>Clinical.Skills@bthft.nhs.uk</w:t>
              </w:r>
            </w:hyperlink>
            <w:r w:rsidRPr="009504DD">
              <w:rPr>
                <w:rFonts w:cstheme="minorHAnsi"/>
                <w:i/>
                <w:iCs/>
                <w:sz w:val="24"/>
                <w:szCs w:val="24"/>
              </w:rPr>
              <w:t xml:space="preserve">  </w:t>
            </w:r>
            <w:r w:rsidRPr="009504DD">
              <w:rPr>
                <w:rFonts w:cstheme="minorHAnsi"/>
                <w:i/>
                <w:sz w:val="24"/>
                <w:szCs w:val="24"/>
              </w:rPr>
              <w:t xml:space="preserve"> </w:t>
            </w:r>
          </w:p>
          <w:p w:rsidR="006038DA" w:rsidRPr="00DB3C6A" w:rsidRDefault="006038DA" w:rsidP="004B075F">
            <w:pPr>
              <w:tabs>
                <w:tab w:val="left" w:pos="1327"/>
              </w:tabs>
              <w:jc w:val="center"/>
              <w:rPr>
                <w:rFonts w:ascii="Arial" w:hAnsi="Arial" w:cs="Arial"/>
                <w:b/>
                <w:sz w:val="32"/>
                <w:szCs w:val="24"/>
              </w:rPr>
            </w:pPr>
          </w:p>
        </w:tc>
      </w:tr>
      <w:tr w:rsidR="006038DA" w:rsidRPr="000F7317" w:rsidTr="004B075F">
        <w:tc>
          <w:tcPr>
            <w:tcW w:w="9322" w:type="dxa"/>
            <w:tcBorders>
              <w:top w:val="double" w:sz="4" w:space="0" w:color="auto"/>
              <w:bottom w:val="double" w:sz="4" w:space="0" w:color="auto"/>
            </w:tcBorders>
          </w:tcPr>
          <w:p w:rsidR="006038DA" w:rsidRDefault="006038DA" w:rsidP="004B075F">
            <w:pPr>
              <w:tabs>
                <w:tab w:val="left" w:pos="1327"/>
              </w:tabs>
              <w:jc w:val="center"/>
              <w:rPr>
                <w:rFonts w:ascii="Arial" w:hAnsi="Arial" w:cs="Arial"/>
                <w:sz w:val="24"/>
                <w:szCs w:val="24"/>
              </w:rPr>
            </w:pPr>
          </w:p>
          <w:p w:rsidR="00D170FD" w:rsidRDefault="00D170FD" w:rsidP="00D170FD">
            <w:pPr>
              <w:pStyle w:val="Default"/>
              <w:jc w:val="center"/>
              <w:rPr>
                <w:sz w:val="23"/>
                <w:szCs w:val="23"/>
              </w:rPr>
            </w:pPr>
            <w:r w:rsidRPr="009504DD">
              <w:rPr>
                <w:rFonts w:asciiTheme="minorHAnsi" w:hAnsiTheme="minorHAnsi" w:cstheme="minorHAnsi"/>
              </w:rPr>
              <w:t>Attend the</w:t>
            </w:r>
            <w:r>
              <w:rPr>
                <w:sz w:val="23"/>
                <w:szCs w:val="23"/>
              </w:rPr>
              <w:t xml:space="preserve"> </w:t>
            </w:r>
            <w:r w:rsidRPr="00D170FD">
              <w:rPr>
                <w:b/>
              </w:rPr>
              <w:t>Blood Transfusion Training</w:t>
            </w:r>
            <w:r>
              <w:rPr>
                <w:sz w:val="23"/>
                <w:szCs w:val="23"/>
              </w:rPr>
              <w:t xml:space="preserve"> </w:t>
            </w:r>
          </w:p>
          <w:p w:rsidR="00D170FD" w:rsidRPr="009504DD" w:rsidRDefault="00D170FD" w:rsidP="00D170FD">
            <w:pPr>
              <w:pStyle w:val="Default"/>
              <w:jc w:val="center"/>
              <w:rPr>
                <w:rFonts w:asciiTheme="minorHAnsi" w:hAnsiTheme="minorHAnsi" w:cstheme="minorHAnsi"/>
              </w:rPr>
            </w:pPr>
            <w:r w:rsidRPr="009504DD">
              <w:rPr>
                <w:rFonts w:asciiTheme="minorHAnsi" w:hAnsiTheme="minorHAnsi" w:cstheme="minorHAnsi"/>
              </w:rPr>
              <w:t xml:space="preserve">Virtual Course, using Microsoft Teams </w:t>
            </w:r>
          </w:p>
          <w:p w:rsidR="00D170FD" w:rsidRPr="009504DD" w:rsidRDefault="00D170FD" w:rsidP="00D170FD">
            <w:pPr>
              <w:pStyle w:val="Default"/>
              <w:jc w:val="center"/>
              <w:rPr>
                <w:rFonts w:asciiTheme="minorHAnsi" w:hAnsiTheme="minorHAnsi" w:cstheme="minorHAnsi"/>
              </w:rPr>
            </w:pPr>
            <w:r w:rsidRPr="009504DD">
              <w:rPr>
                <w:rFonts w:asciiTheme="minorHAnsi" w:hAnsiTheme="minorHAnsi" w:cstheme="minorHAnsi"/>
                <w:i/>
                <w:iCs/>
              </w:rPr>
              <w:t xml:space="preserve">The link will be sent to you via email prior to the date of the session. </w:t>
            </w:r>
          </w:p>
          <w:p w:rsidR="00D170FD" w:rsidRPr="009504DD" w:rsidRDefault="00D170FD" w:rsidP="00D170FD">
            <w:pPr>
              <w:pStyle w:val="Default"/>
              <w:jc w:val="center"/>
              <w:rPr>
                <w:rFonts w:asciiTheme="minorHAnsi" w:hAnsiTheme="minorHAnsi" w:cstheme="minorHAnsi"/>
              </w:rPr>
            </w:pPr>
            <w:r w:rsidRPr="009504DD">
              <w:rPr>
                <w:rFonts w:asciiTheme="minorHAnsi" w:hAnsiTheme="minorHAnsi" w:cstheme="minorHAnsi"/>
              </w:rPr>
              <w:t xml:space="preserve">The course is held on Tuesday (following Induction) 12noon – 3pm </w:t>
            </w:r>
          </w:p>
          <w:p w:rsidR="00D170FD" w:rsidRPr="009504DD" w:rsidRDefault="00D170FD" w:rsidP="00D170FD">
            <w:pPr>
              <w:tabs>
                <w:tab w:val="left" w:pos="1327"/>
              </w:tabs>
              <w:jc w:val="center"/>
              <w:rPr>
                <w:rFonts w:cstheme="minorHAnsi"/>
                <w:i/>
                <w:sz w:val="24"/>
                <w:szCs w:val="24"/>
              </w:rPr>
            </w:pPr>
            <w:r w:rsidRPr="009504DD">
              <w:rPr>
                <w:rFonts w:cstheme="minorHAnsi"/>
                <w:sz w:val="24"/>
                <w:szCs w:val="24"/>
              </w:rPr>
              <w:t xml:space="preserve">Any problems, please email: </w:t>
            </w:r>
            <w:hyperlink r:id="rId14" w:history="1">
              <w:r w:rsidRPr="009504DD">
                <w:rPr>
                  <w:rStyle w:val="Hyperlink"/>
                  <w:rFonts w:cstheme="minorHAnsi"/>
                  <w:i/>
                  <w:iCs/>
                  <w:sz w:val="24"/>
                  <w:szCs w:val="24"/>
                </w:rPr>
                <w:t>Transfusion.PractitionerTeam@bthft.nhs.uk</w:t>
              </w:r>
            </w:hyperlink>
            <w:r w:rsidRPr="009504DD">
              <w:rPr>
                <w:rFonts w:cstheme="minorHAnsi"/>
                <w:i/>
                <w:iCs/>
                <w:sz w:val="24"/>
                <w:szCs w:val="24"/>
              </w:rPr>
              <w:t xml:space="preserve">  </w:t>
            </w:r>
          </w:p>
          <w:p w:rsidR="006038DA" w:rsidRPr="00EE0B3F" w:rsidRDefault="006038DA" w:rsidP="004B075F">
            <w:pPr>
              <w:tabs>
                <w:tab w:val="left" w:pos="1327"/>
              </w:tabs>
              <w:jc w:val="center"/>
              <w:rPr>
                <w:rFonts w:ascii="Arial" w:hAnsi="Arial" w:cs="Arial"/>
                <w:i/>
                <w:sz w:val="24"/>
                <w:szCs w:val="24"/>
              </w:rPr>
            </w:pPr>
          </w:p>
          <w:p w:rsidR="006038DA" w:rsidRPr="00FD40FA" w:rsidRDefault="006038DA" w:rsidP="004B075F">
            <w:pPr>
              <w:tabs>
                <w:tab w:val="left" w:pos="1327"/>
              </w:tabs>
              <w:rPr>
                <w:rFonts w:ascii="Arial" w:hAnsi="Arial" w:cs="Arial"/>
                <w:sz w:val="24"/>
                <w:szCs w:val="24"/>
              </w:rPr>
            </w:pPr>
          </w:p>
        </w:tc>
      </w:tr>
      <w:tr w:rsidR="006038DA" w:rsidRPr="000F7317" w:rsidTr="004B075F">
        <w:tc>
          <w:tcPr>
            <w:tcW w:w="9322" w:type="dxa"/>
            <w:tcBorders>
              <w:top w:val="double" w:sz="4" w:space="0" w:color="auto"/>
            </w:tcBorders>
          </w:tcPr>
          <w:p w:rsidR="00D170FD" w:rsidRPr="009504DD" w:rsidRDefault="00D170FD" w:rsidP="00D170FD">
            <w:pPr>
              <w:pStyle w:val="Default"/>
              <w:jc w:val="center"/>
              <w:rPr>
                <w:rFonts w:asciiTheme="minorHAnsi" w:hAnsiTheme="minorHAnsi" w:cstheme="minorHAnsi"/>
              </w:rPr>
            </w:pPr>
            <w:r w:rsidRPr="009504DD">
              <w:rPr>
                <w:rFonts w:asciiTheme="minorHAnsi" w:hAnsiTheme="minorHAnsi" w:cstheme="minorHAnsi"/>
              </w:rPr>
              <w:t xml:space="preserve">Attend the </w:t>
            </w:r>
            <w:r w:rsidRPr="009504DD">
              <w:rPr>
                <w:b/>
              </w:rPr>
              <w:t>Intravenous Skills Training</w:t>
            </w:r>
            <w:r w:rsidRPr="009504DD">
              <w:rPr>
                <w:rFonts w:asciiTheme="minorHAnsi" w:hAnsiTheme="minorHAnsi" w:cstheme="minorHAnsi"/>
              </w:rPr>
              <w:t xml:space="preserve"> </w:t>
            </w:r>
          </w:p>
          <w:p w:rsidR="00D170FD" w:rsidRPr="009504DD" w:rsidRDefault="00554567" w:rsidP="00D170FD">
            <w:pPr>
              <w:pStyle w:val="Default"/>
              <w:jc w:val="center"/>
              <w:rPr>
                <w:rFonts w:asciiTheme="minorHAnsi" w:hAnsiTheme="minorHAnsi" w:cstheme="minorHAnsi"/>
              </w:rPr>
            </w:pPr>
            <w:r>
              <w:rPr>
                <w:rFonts w:asciiTheme="minorHAnsi" w:hAnsiTheme="minorHAnsi" w:cstheme="minorHAnsi"/>
              </w:rPr>
              <w:t>Face to Face Course</w:t>
            </w:r>
          </w:p>
          <w:p w:rsidR="00D170FD" w:rsidRPr="009504DD" w:rsidRDefault="00D170FD" w:rsidP="00D170FD">
            <w:pPr>
              <w:pStyle w:val="Default"/>
              <w:jc w:val="center"/>
              <w:rPr>
                <w:rFonts w:asciiTheme="minorHAnsi" w:hAnsiTheme="minorHAnsi" w:cstheme="minorHAnsi"/>
              </w:rPr>
            </w:pPr>
            <w:r w:rsidRPr="009504DD">
              <w:rPr>
                <w:rFonts w:asciiTheme="minorHAnsi" w:hAnsiTheme="minorHAnsi" w:cstheme="minorHAnsi"/>
              </w:rPr>
              <w:t xml:space="preserve">The course is held on Wednesday (following Induction) 9am – </w:t>
            </w:r>
            <w:r w:rsidR="008766CB">
              <w:rPr>
                <w:rFonts w:asciiTheme="minorHAnsi" w:hAnsiTheme="minorHAnsi" w:cstheme="minorHAnsi"/>
              </w:rPr>
              <w:t>3 pm</w:t>
            </w:r>
          </w:p>
          <w:p w:rsidR="00D170FD" w:rsidRPr="009504DD" w:rsidRDefault="00D170FD" w:rsidP="00D170FD">
            <w:pPr>
              <w:tabs>
                <w:tab w:val="left" w:pos="1327"/>
              </w:tabs>
              <w:jc w:val="center"/>
              <w:rPr>
                <w:rFonts w:cstheme="minorHAnsi"/>
                <w:i/>
                <w:sz w:val="24"/>
                <w:szCs w:val="24"/>
              </w:rPr>
            </w:pPr>
            <w:r w:rsidRPr="009504DD">
              <w:rPr>
                <w:rFonts w:cstheme="minorHAnsi"/>
                <w:sz w:val="24"/>
                <w:szCs w:val="24"/>
              </w:rPr>
              <w:t xml:space="preserve">Any problems, please email: </w:t>
            </w:r>
            <w:hyperlink r:id="rId15" w:history="1">
              <w:r w:rsidRPr="009504DD">
                <w:rPr>
                  <w:rStyle w:val="Hyperlink"/>
                  <w:rFonts w:cstheme="minorHAnsi"/>
                  <w:i/>
                  <w:iCs/>
                  <w:sz w:val="24"/>
                  <w:szCs w:val="24"/>
                </w:rPr>
                <w:t>Clinical.Skills@bthft.nhs.uk</w:t>
              </w:r>
            </w:hyperlink>
            <w:r w:rsidRPr="009504DD">
              <w:rPr>
                <w:rFonts w:cstheme="minorHAnsi"/>
                <w:i/>
                <w:iCs/>
                <w:sz w:val="24"/>
                <w:szCs w:val="24"/>
              </w:rPr>
              <w:t xml:space="preserve">  </w:t>
            </w:r>
          </w:p>
          <w:p w:rsidR="006038DA" w:rsidRPr="00FD40FA" w:rsidRDefault="006038DA" w:rsidP="00D170FD">
            <w:pPr>
              <w:tabs>
                <w:tab w:val="left" w:pos="1327"/>
              </w:tabs>
              <w:jc w:val="center"/>
              <w:rPr>
                <w:rFonts w:ascii="Arial" w:hAnsi="Arial" w:cs="Arial"/>
                <w:b/>
                <w:sz w:val="32"/>
                <w:szCs w:val="24"/>
              </w:rPr>
            </w:pPr>
          </w:p>
        </w:tc>
      </w:tr>
    </w:tbl>
    <w:p w:rsidR="006038DA" w:rsidRDefault="006038DA" w:rsidP="006038DA"/>
    <w:tbl>
      <w:tblPr>
        <w:tblStyle w:val="TableGrid"/>
        <w:tblW w:w="932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322"/>
      </w:tblGrid>
      <w:tr w:rsidR="009504DD" w:rsidTr="00E13656">
        <w:trPr>
          <w:trHeight w:val="1728"/>
        </w:trPr>
        <w:tc>
          <w:tcPr>
            <w:tcW w:w="9322" w:type="dxa"/>
          </w:tcPr>
          <w:p w:rsidR="009504DD" w:rsidRDefault="009504DD" w:rsidP="00E13656">
            <w:pPr>
              <w:ind w:left="720"/>
              <w:jc w:val="center"/>
              <w:rPr>
                <w:b/>
                <w:sz w:val="24"/>
                <w:szCs w:val="26"/>
              </w:rPr>
            </w:pPr>
            <w:bookmarkStart w:id="0" w:name="_Hlk124240715"/>
          </w:p>
          <w:p w:rsidR="009504DD" w:rsidRPr="009504DD" w:rsidRDefault="009504DD" w:rsidP="00E13656">
            <w:pPr>
              <w:ind w:left="720"/>
              <w:jc w:val="center"/>
              <w:rPr>
                <w:rFonts w:ascii="Arial" w:hAnsi="Arial" w:cs="Arial"/>
                <w:b/>
                <w:sz w:val="32"/>
                <w:szCs w:val="32"/>
              </w:rPr>
            </w:pPr>
            <w:r w:rsidRPr="009504DD">
              <w:rPr>
                <w:rFonts w:ascii="Arial" w:hAnsi="Arial" w:cs="Arial"/>
                <w:b/>
                <w:sz w:val="32"/>
                <w:szCs w:val="32"/>
              </w:rPr>
              <w:t>Remaining Staff</w:t>
            </w:r>
          </w:p>
          <w:p w:rsidR="009504DD" w:rsidRPr="00D170FD" w:rsidRDefault="009504DD" w:rsidP="00E13656">
            <w:pPr>
              <w:ind w:left="720"/>
              <w:jc w:val="center"/>
              <w:rPr>
                <w:rFonts w:ascii="Arial" w:hAnsi="Arial" w:cs="Arial"/>
                <w:sz w:val="28"/>
                <w:szCs w:val="28"/>
              </w:rPr>
            </w:pPr>
          </w:p>
          <w:p w:rsidR="009504DD" w:rsidRDefault="009504DD" w:rsidP="003755B2">
            <w:pPr>
              <w:ind w:left="720"/>
              <w:jc w:val="center"/>
            </w:pPr>
            <w:r w:rsidRPr="009504DD">
              <w:rPr>
                <w:rFonts w:cstheme="minorHAnsi"/>
                <w:sz w:val="24"/>
                <w:szCs w:val="24"/>
              </w:rPr>
              <w:t>If your job role is not mentioned in any of the groups as above, please confirm with one of the facilitators</w:t>
            </w:r>
            <w:r w:rsidR="00554567">
              <w:rPr>
                <w:rFonts w:cstheme="minorHAnsi"/>
                <w:sz w:val="24"/>
                <w:szCs w:val="24"/>
              </w:rPr>
              <w:t xml:space="preserve"> at Trust Induction,</w:t>
            </w:r>
            <w:r w:rsidRPr="009504DD">
              <w:rPr>
                <w:rFonts w:cstheme="minorHAnsi"/>
                <w:sz w:val="24"/>
                <w:szCs w:val="24"/>
              </w:rPr>
              <w:t xml:space="preserve"> what you need to do next. You will either need to return home to continue with your mandatory training</w:t>
            </w:r>
            <w:r w:rsidR="003755B2">
              <w:rPr>
                <w:rFonts w:cstheme="minorHAnsi"/>
                <w:sz w:val="24"/>
                <w:szCs w:val="24"/>
              </w:rPr>
              <w:t xml:space="preserve"> or</w:t>
            </w:r>
            <w:r w:rsidRPr="009504DD">
              <w:rPr>
                <w:rFonts w:cstheme="minorHAnsi"/>
                <w:sz w:val="24"/>
                <w:szCs w:val="24"/>
              </w:rPr>
              <w:t xml:space="preserve"> report to your department</w:t>
            </w:r>
            <w:r w:rsidR="003755B2">
              <w:rPr>
                <w:rFonts w:cstheme="minorHAnsi"/>
                <w:sz w:val="24"/>
                <w:szCs w:val="24"/>
              </w:rPr>
              <w:t>.</w:t>
            </w:r>
          </w:p>
        </w:tc>
      </w:tr>
      <w:bookmarkEnd w:id="0"/>
    </w:tbl>
    <w:p w:rsidR="000834B4" w:rsidRPr="00DC4C28" w:rsidRDefault="000834B4" w:rsidP="0038697F">
      <w:pPr>
        <w:tabs>
          <w:tab w:val="left" w:pos="1327"/>
        </w:tabs>
        <w:rPr>
          <w:rFonts w:cstheme="minorHAnsi"/>
          <w:b/>
          <w:sz w:val="24"/>
          <w:szCs w:val="24"/>
        </w:rPr>
      </w:pPr>
    </w:p>
    <w:sectPr w:rsidR="000834B4" w:rsidRPr="00DC4C28" w:rsidSect="009C2D66">
      <w:headerReference w:type="default" r:id="rId16"/>
      <w:footerReference w:type="default" r:id="rId17"/>
      <w:pgSz w:w="11906" w:h="16838"/>
      <w:pgMar w:top="1440" w:right="1440" w:bottom="567" w:left="1440"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63A4" w:rsidRDefault="00B763A4" w:rsidP="00950D99">
      <w:r>
        <w:separator/>
      </w:r>
    </w:p>
  </w:endnote>
  <w:endnote w:type="continuationSeparator" w:id="0">
    <w:p w:rsidR="00B763A4" w:rsidRDefault="00B763A4" w:rsidP="00950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19CD" w:rsidRPr="00CC769C" w:rsidRDefault="00BF19CD" w:rsidP="00393C83">
    <w:pPr>
      <w:pStyle w:val="Footer"/>
      <w:tabs>
        <w:tab w:val="clear" w:pos="4513"/>
        <w:tab w:val="center" w:pos="5670"/>
      </w:tabs>
      <w:rPr>
        <w:sz w:val="18"/>
      </w:rPr>
    </w:pPr>
    <w:r w:rsidRPr="00CC769C">
      <w:rPr>
        <w:sz w:val="18"/>
      </w:rPr>
      <w:fldChar w:fldCharType="begin"/>
    </w:r>
    <w:r w:rsidRPr="00CC769C">
      <w:rPr>
        <w:sz w:val="18"/>
      </w:rPr>
      <w:instrText xml:space="preserve"> FILENAME   \* MERGEFORMAT </w:instrText>
    </w:r>
    <w:r w:rsidRPr="00CC769C">
      <w:rPr>
        <w:sz w:val="18"/>
      </w:rPr>
      <w:fldChar w:fldCharType="separate"/>
    </w:r>
    <w:r w:rsidR="00E70D4D">
      <w:rPr>
        <w:noProof/>
        <w:sz w:val="18"/>
      </w:rPr>
      <w:t>Trust Induction Details for Managers from 18-01-2022</w:t>
    </w:r>
    <w:r w:rsidRPr="00CC769C">
      <w:rPr>
        <w:sz w:val="18"/>
      </w:rPr>
      <w:fldChar w:fldCharType="end"/>
    </w:r>
    <w:r w:rsidRPr="00CC769C">
      <w:rPr>
        <w:sz w:val="18"/>
      </w:rPr>
      <w:tab/>
      <w:t xml:space="preserve">Page </w:t>
    </w:r>
    <w:r w:rsidRPr="00CC769C">
      <w:rPr>
        <w:sz w:val="18"/>
      </w:rPr>
      <w:fldChar w:fldCharType="begin"/>
    </w:r>
    <w:r w:rsidRPr="00CC769C">
      <w:rPr>
        <w:sz w:val="18"/>
      </w:rPr>
      <w:instrText xml:space="preserve"> PAGE  \* Arabic  \* MERGEFORMAT </w:instrText>
    </w:r>
    <w:r w:rsidRPr="00CC769C">
      <w:rPr>
        <w:sz w:val="18"/>
      </w:rPr>
      <w:fldChar w:fldCharType="separate"/>
    </w:r>
    <w:r w:rsidR="009504DD">
      <w:rPr>
        <w:noProof/>
        <w:sz w:val="18"/>
      </w:rPr>
      <w:t>3</w:t>
    </w:r>
    <w:r w:rsidRPr="00CC769C">
      <w:rPr>
        <w:sz w:val="18"/>
      </w:rPr>
      <w:fldChar w:fldCharType="end"/>
    </w:r>
    <w:r w:rsidRPr="00CC769C">
      <w:rPr>
        <w:sz w:val="18"/>
      </w:rPr>
      <w:t xml:space="preserve"> of </w:t>
    </w:r>
    <w:r w:rsidRPr="00CC769C">
      <w:rPr>
        <w:sz w:val="18"/>
      </w:rPr>
      <w:fldChar w:fldCharType="begin"/>
    </w:r>
    <w:r w:rsidRPr="00CC769C">
      <w:rPr>
        <w:sz w:val="18"/>
      </w:rPr>
      <w:instrText xml:space="preserve"> NUMPAGES  \* Arabic  \* MERGEFORMAT </w:instrText>
    </w:r>
    <w:r w:rsidRPr="00CC769C">
      <w:rPr>
        <w:sz w:val="18"/>
      </w:rPr>
      <w:fldChar w:fldCharType="separate"/>
    </w:r>
    <w:r w:rsidR="009504DD">
      <w:rPr>
        <w:noProof/>
        <w:sz w:val="18"/>
      </w:rPr>
      <w:t>4</w:t>
    </w:r>
    <w:r w:rsidRPr="00CC769C">
      <w:rPr>
        <w:sz w:val="18"/>
      </w:rPr>
      <w:fldChar w:fldCharType="end"/>
    </w:r>
    <w:r w:rsidRPr="00CC769C">
      <w:rPr>
        <w:sz w:val="18"/>
      </w:rPr>
      <w:tab/>
    </w:r>
    <w:r w:rsidR="00D65975" w:rsidRPr="00CC769C">
      <w:rPr>
        <w:sz w:val="18"/>
      </w:rPr>
      <w:fldChar w:fldCharType="begin"/>
    </w:r>
    <w:r w:rsidR="00D65975" w:rsidRPr="00CC769C">
      <w:rPr>
        <w:sz w:val="18"/>
      </w:rPr>
      <w:instrText xml:space="preserve"> SAVEDATE  \@ "dd/MM/yyyy HH:mm"  \* MERGEFORMAT </w:instrText>
    </w:r>
    <w:r w:rsidR="00D65975" w:rsidRPr="00CC769C">
      <w:rPr>
        <w:sz w:val="18"/>
      </w:rPr>
      <w:fldChar w:fldCharType="separate"/>
    </w:r>
    <w:r w:rsidR="00DE5F73">
      <w:rPr>
        <w:noProof/>
        <w:sz w:val="18"/>
      </w:rPr>
      <w:t>16/08/2023 10:29</w:t>
    </w:r>
    <w:r w:rsidR="00D65975" w:rsidRPr="00CC769C">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63A4" w:rsidRDefault="00B763A4" w:rsidP="00950D99">
      <w:r>
        <w:separator/>
      </w:r>
    </w:p>
  </w:footnote>
  <w:footnote w:type="continuationSeparator" w:id="0">
    <w:p w:rsidR="00B763A4" w:rsidRDefault="00B763A4" w:rsidP="00950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0D99" w:rsidRPr="00DC4C28" w:rsidRDefault="003B6D5D">
    <w:pPr>
      <w:pStyle w:val="Header"/>
      <w:rPr>
        <w:b/>
      </w:rPr>
    </w:pPr>
    <w:r w:rsidRPr="003646AA">
      <w:rPr>
        <w:b/>
        <w:noProof/>
        <w:lang w:eastAsia="en-GB"/>
      </w:rPr>
      <w:drawing>
        <wp:anchor distT="0" distB="0" distL="114300" distR="114300" simplePos="0" relativeHeight="251660288" behindDoc="0" locked="0" layoutInCell="1" allowOverlap="1" wp14:anchorId="01B16FDD" wp14:editId="3DC8085C">
          <wp:simplePos x="0" y="0"/>
          <wp:positionH relativeFrom="column">
            <wp:posOffset>4105275</wp:posOffset>
          </wp:positionH>
          <wp:positionV relativeFrom="paragraph">
            <wp:posOffset>-234950</wp:posOffset>
          </wp:positionV>
          <wp:extent cx="2387600" cy="6489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7600" cy="648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46AA">
      <w:rPr>
        <w:b/>
        <w:noProof/>
        <w:lang w:eastAsia="en-GB"/>
      </w:rPr>
      <w:drawing>
        <wp:anchor distT="0" distB="0" distL="114300" distR="114300" simplePos="0" relativeHeight="251659264" behindDoc="0" locked="0" layoutInCell="1" allowOverlap="1" wp14:anchorId="69383F9F" wp14:editId="354BBE80">
          <wp:simplePos x="0" y="0"/>
          <wp:positionH relativeFrom="column">
            <wp:posOffset>-819150</wp:posOffset>
          </wp:positionH>
          <wp:positionV relativeFrom="paragraph">
            <wp:posOffset>-269240</wp:posOffset>
          </wp:positionV>
          <wp:extent cx="1637030" cy="70993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7030" cy="709930"/>
                  </a:xfrm>
                  <a:prstGeom prst="rect">
                    <a:avLst/>
                  </a:prstGeom>
                  <a:noFill/>
                  <a:ln>
                    <a:noFill/>
                  </a:ln>
                </pic:spPr>
              </pic:pic>
            </a:graphicData>
          </a:graphic>
          <wp14:sizeRelH relativeFrom="page">
            <wp14:pctWidth>0</wp14:pctWidth>
          </wp14:sizeRelH>
          <wp14:sizeRelV relativeFrom="page">
            <wp14:pctHeight>0</wp14:pctHeight>
          </wp14:sizeRelV>
        </wp:anchor>
      </w:drawing>
    </w:r>
    <w:r w:rsidR="00C94C56">
      <w:rPr>
        <w:b/>
        <w:noProof/>
        <w:lang w:eastAsia="en-GB"/>
      </w:rPr>
      <w:t xml:space="preserve">                                                                                                                             </w:t>
    </w:r>
    <w:r w:rsidR="009B025E">
      <w:rPr>
        <w:b/>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A1766"/>
    <w:multiLevelType w:val="hybridMultilevel"/>
    <w:tmpl w:val="96526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0188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E57"/>
    <w:rsid w:val="00006737"/>
    <w:rsid w:val="00007579"/>
    <w:rsid w:val="0004547A"/>
    <w:rsid w:val="0005231A"/>
    <w:rsid w:val="00060490"/>
    <w:rsid w:val="0007104C"/>
    <w:rsid w:val="000834B4"/>
    <w:rsid w:val="000C7823"/>
    <w:rsid w:val="00100CC8"/>
    <w:rsid w:val="00127847"/>
    <w:rsid w:val="00152E57"/>
    <w:rsid w:val="00185AEF"/>
    <w:rsid w:val="00192EED"/>
    <w:rsid w:val="001A729C"/>
    <w:rsid w:val="001F4D56"/>
    <w:rsid w:val="00201433"/>
    <w:rsid w:val="00215EBD"/>
    <w:rsid w:val="00243D19"/>
    <w:rsid w:val="002467C3"/>
    <w:rsid w:val="00246EF6"/>
    <w:rsid w:val="00253003"/>
    <w:rsid w:val="002B3910"/>
    <w:rsid w:val="002B67AD"/>
    <w:rsid w:val="002D13E6"/>
    <w:rsid w:val="002E2AB0"/>
    <w:rsid w:val="00331347"/>
    <w:rsid w:val="00357EF8"/>
    <w:rsid w:val="003646AA"/>
    <w:rsid w:val="003755B2"/>
    <w:rsid w:val="0038697F"/>
    <w:rsid w:val="00390B33"/>
    <w:rsid w:val="00393C83"/>
    <w:rsid w:val="003A20A8"/>
    <w:rsid w:val="003B6D5D"/>
    <w:rsid w:val="003C3A29"/>
    <w:rsid w:val="003D5609"/>
    <w:rsid w:val="003D60EA"/>
    <w:rsid w:val="003F6010"/>
    <w:rsid w:val="00420B1D"/>
    <w:rsid w:val="0042444C"/>
    <w:rsid w:val="004552FE"/>
    <w:rsid w:val="004D187C"/>
    <w:rsid w:val="005029A6"/>
    <w:rsid w:val="0050702C"/>
    <w:rsid w:val="00531FAB"/>
    <w:rsid w:val="005450D7"/>
    <w:rsid w:val="00554567"/>
    <w:rsid w:val="00564554"/>
    <w:rsid w:val="00574A61"/>
    <w:rsid w:val="00582F3F"/>
    <w:rsid w:val="005D7492"/>
    <w:rsid w:val="005F50DB"/>
    <w:rsid w:val="006012E7"/>
    <w:rsid w:val="006038DA"/>
    <w:rsid w:val="00622A5A"/>
    <w:rsid w:val="00684134"/>
    <w:rsid w:val="006918A2"/>
    <w:rsid w:val="006A6BA9"/>
    <w:rsid w:val="006E79C3"/>
    <w:rsid w:val="00761795"/>
    <w:rsid w:val="00764B9C"/>
    <w:rsid w:val="007A2910"/>
    <w:rsid w:val="007B6707"/>
    <w:rsid w:val="007F5847"/>
    <w:rsid w:val="008766CB"/>
    <w:rsid w:val="00891B5A"/>
    <w:rsid w:val="008B73B5"/>
    <w:rsid w:val="008D3F1B"/>
    <w:rsid w:val="008F5360"/>
    <w:rsid w:val="009504DD"/>
    <w:rsid w:val="00950D99"/>
    <w:rsid w:val="009B025E"/>
    <w:rsid w:val="009C0E92"/>
    <w:rsid w:val="009C2D66"/>
    <w:rsid w:val="009C3678"/>
    <w:rsid w:val="00A47CF9"/>
    <w:rsid w:val="00A5649B"/>
    <w:rsid w:val="00AC74C8"/>
    <w:rsid w:val="00B31E79"/>
    <w:rsid w:val="00B36EB3"/>
    <w:rsid w:val="00B57C3B"/>
    <w:rsid w:val="00B763A4"/>
    <w:rsid w:val="00BA38CC"/>
    <w:rsid w:val="00BA5F75"/>
    <w:rsid w:val="00BF19CD"/>
    <w:rsid w:val="00C042EB"/>
    <w:rsid w:val="00C1729B"/>
    <w:rsid w:val="00C43EDC"/>
    <w:rsid w:val="00C94C56"/>
    <w:rsid w:val="00CC769C"/>
    <w:rsid w:val="00D0604C"/>
    <w:rsid w:val="00D170FD"/>
    <w:rsid w:val="00D56F11"/>
    <w:rsid w:val="00D61247"/>
    <w:rsid w:val="00D619CB"/>
    <w:rsid w:val="00D65975"/>
    <w:rsid w:val="00D743B3"/>
    <w:rsid w:val="00D82EEB"/>
    <w:rsid w:val="00DA0FAC"/>
    <w:rsid w:val="00DC4C28"/>
    <w:rsid w:val="00DD2BE4"/>
    <w:rsid w:val="00DE5F73"/>
    <w:rsid w:val="00E05B82"/>
    <w:rsid w:val="00E069EB"/>
    <w:rsid w:val="00E42635"/>
    <w:rsid w:val="00E52A2F"/>
    <w:rsid w:val="00E70D4D"/>
    <w:rsid w:val="00EC018C"/>
    <w:rsid w:val="00EC208B"/>
    <w:rsid w:val="00EE4674"/>
    <w:rsid w:val="00EE7A55"/>
    <w:rsid w:val="00EF19EC"/>
    <w:rsid w:val="00F215A4"/>
    <w:rsid w:val="00F32C43"/>
    <w:rsid w:val="00F36609"/>
    <w:rsid w:val="00F41707"/>
    <w:rsid w:val="00F43E34"/>
    <w:rsid w:val="00F53F50"/>
    <w:rsid w:val="00F8746B"/>
    <w:rsid w:val="00FE3BB1"/>
    <w:rsid w:val="00FE5270"/>
    <w:rsid w:val="00FF5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364DF"/>
  <w15:docId w15:val="{AAEBF899-3BCA-42C7-A056-FD6A36E32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E5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2E57"/>
    <w:rPr>
      <w:color w:val="0000FF" w:themeColor="hyperlink"/>
      <w:u w:val="single"/>
    </w:rPr>
  </w:style>
  <w:style w:type="character" w:styleId="FollowedHyperlink">
    <w:name w:val="FollowedHyperlink"/>
    <w:basedOn w:val="DefaultParagraphFont"/>
    <w:uiPriority w:val="99"/>
    <w:semiHidden/>
    <w:unhideWhenUsed/>
    <w:rsid w:val="003A20A8"/>
    <w:rPr>
      <w:color w:val="800080" w:themeColor="followedHyperlink"/>
      <w:u w:val="single"/>
    </w:rPr>
  </w:style>
  <w:style w:type="paragraph" w:styleId="Header">
    <w:name w:val="header"/>
    <w:basedOn w:val="Normal"/>
    <w:link w:val="HeaderChar"/>
    <w:uiPriority w:val="99"/>
    <w:unhideWhenUsed/>
    <w:rsid w:val="00950D99"/>
    <w:pPr>
      <w:tabs>
        <w:tab w:val="center" w:pos="4513"/>
        <w:tab w:val="right" w:pos="9026"/>
      </w:tabs>
    </w:pPr>
  </w:style>
  <w:style w:type="character" w:customStyle="1" w:styleId="HeaderChar">
    <w:name w:val="Header Char"/>
    <w:basedOn w:val="DefaultParagraphFont"/>
    <w:link w:val="Header"/>
    <w:uiPriority w:val="99"/>
    <w:rsid w:val="00950D99"/>
  </w:style>
  <w:style w:type="paragraph" w:styleId="Footer">
    <w:name w:val="footer"/>
    <w:basedOn w:val="Normal"/>
    <w:link w:val="FooterChar"/>
    <w:uiPriority w:val="99"/>
    <w:unhideWhenUsed/>
    <w:rsid w:val="00950D99"/>
    <w:pPr>
      <w:tabs>
        <w:tab w:val="center" w:pos="4513"/>
        <w:tab w:val="right" w:pos="9026"/>
      </w:tabs>
    </w:pPr>
  </w:style>
  <w:style w:type="character" w:customStyle="1" w:styleId="FooterChar">
    <w:name w:val="Footer Char"/>
    <w:basedOn w:val="DefaultParagraphFont"/>
    <w:link w:val="Footer"/>
    <w:uiPriority w:val="99"/>
    <w:rsid w:val="00950D99"/>
  </w:style>
  <w:style w:type="paragraph" w:styleId="BalloonText">
    <w:name w:val="Balloon Text"/>
    <w:basedOn w:val="Normal"/>
    <w:link w:val="BalloonTextChar"/>
    <w:uiPriority w:val="99"/>
    <w:semiHidden/>
    <w:unhideWhenUsed/>
    <w:rsid w:val="00C94C56"/>
    <w:rPr>
      <w:rFonts w:ascii="Tahoma" w:hAnsi="Tahoma" w:cs="Tahoma"/>
      <w:sz w:val="16"/>
      <w:szCs w:val="16"/>
    </w:rPr>
  </w:style>
  <w:style w:type="character" w:customStyle="1" w:styleId="BalloonTextChar">
    <w:name w:val="Balloon Text Char"/>
    <w:basedOn w:val="DefaultParagraphFont"/>
    <w:link w:val="BalloonText"/>
    <w:uiPriority w:val="99"/>
    <w:semiHidden/>
    <w:rsid w:val="00C94C56"/>
    <w:rPr>
      <w:rFonts w:ascii="Tahoma" w:hAnsi="Tahoma" w:cs="Tahoma"/>
      <w:sz w:val="16"/>
      <w:szCs w:val="16"/>
    </w:rPr>
  </w:style>
  <w:style w:type="paragraph" w:customStyle="1" w:styleId="Default">
    <w:name w:val="Default"/>
    <w:rsid w:val="00C94C5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C9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80006">
      <w:bodyDiv w:val="1"/>
      <w:marLeft w:val="0"/>
      <w:marRight w:val="0"/>
      <w:marTop w:val="0"/>
      <w:marBottom w:val="0"/>
      <w:divBdr>
        <w:top w:val="none" w:sz="0" w:space="0" w:color="auto"/>
        <w:left w:val="none" w:sz="0" w:space="0" w:color="auto"/>
        <w:bottom w:val="none" w:sz="0" w:space="0" w:color="auto"/>
        <w:right w:val="none" w:sz="0" w:space="0" w:color="auto"/>
      </w:divBdr>
    </w:div>
    <w:div w:id="77485531">
      <w:bodyDiv w:val="1"/>
      <w:marLeft w:val="0"/>
      <w:marRight w:val="0"/>
      <w:marTop w:val="0"/>
      <w:marBottom w:val="0"/>
      <w:divBdr>
        <w:top w:val="none" w:sz="0" w:space="0" w:color="auto"/>
        <w:left w:val="none" w:sz="0" w:space="0" w:color="auto"/>
        <w:bottom w:val="none" w:sz="0" w:space="0" w:color="auto"/>
        <w:right w:val="none" w:sz="0" w:space="0" w:color="auto"/>
      </w:divBdr>
    </w:div>
    <w:div w:id="108164318">
      <w:bodyDiv w:val="1"/>
      <w:marLeft w:val="0"/>
      <w:marRight w:val="0"/>
      <w:marTop w:val="0"/>
      <w:marBottom w:val="0"/>
      <w:divBdr>
        <w:top w:val="none" w:sz="0" w:space="0" w:color="auto"/>
        <w:left w:val="none" w:sz="0" w:space="0" w:color="auto"/>
        <w:bottom w:val="none" w:sz="0" w:space="0" w:color="auto"/>
        <w:right w:val="none" w:sz="0" w:space="0" w:color="auto"/>
      </w:divBdr>
    </w:div>
    <w:div w:id="253904683">
      <w:bodyDiv w:val="1"/>
      <w:marLeft w:val="0"/>
      <w:marRight w:val="0"/>
      <w:marTop w:val="0"/>
      <w:marBottom w:val="0"/>
      <w:divBdr>
        <w:top w:val="none" w:sz="0" w:space="0" w:color="auto"/>
        <w:left w:val="none" w:sz="0" w:space="0" w:color="auto"/>
        <w:bottom w:val="none" w:sz="0" w:space="0" w:color="auto"/>
        <w:right w:val="none" w:sz="0" w:space="0" w:color="auto"/>
      </w:divBdr>
    </w:div>
    <w:div w:id="322513857">
      <w:bodyDiv w:val="1"/>
      <w:marLeft w:val="0"/>
      <w:marRight w:val="0"/>
      <w:marTop w:val="0"/>
      <w:marBottom w:val="0"/>
      <w:divBdr>
        <w:top w:val="none" w:sz="0" w:space="0" w:color="auto"/>
        <w:left w:val="none" w:sz="0" w:space="0" w:color="auto"/>
        <w:bottom w:val="none" w:sz="0" w:space="0" w:color="auto"/>
        <w:right w:val="none" w:sz="0" w:space="0" w:color="auto"/>
      </w:divBdr>
    </w:div>
    <w:div w:id="842207946">
      <w:bodyDiv w:val="1"/>
      <w:marLeft w:val="0"/>
      <w:marRight w:val="0"/>
      <w:marTop w:val="0"/>
      <w:marBottom w:val="0"/>
      <w:divBdr>
        <w:top w:val="none" w:sz="0" w:space="0" w:color="auto"/>
        <w:left w:val="none" w:sz="0" w:space="0" w:color="auto"/>
        <w:bottom w:val="none" w:sz="0" w:space="0" w:color="auto"/>
        <w:right w:val="none" w:sz="0" w:space="0" w:color="auto"/>
      </w:divBdr>
    </w:div>
    <w:div w:id="858354422">
      <w:bodyDiv w:val="1"/>
      <w:marLeft w:val="0"/>
      <w:marRight w:val="0"/>
      <w:marTop w:val="0"/>
      <w:marBottom w:val="0"/>
      <w:divBdr>
        <w:top w:val="none" w:sz="0" w:space="0" w:color="auto"/>
        <w:left w:val="none" w:sz="0" w:space="0" w:color="auto"/>
        <w:bottom w:val="none" w:sz="0" w:space="0" w:color="auto"/>
        <w:right w:val="none" w:sz="0" w:space="0" w:color="auto"/>
      </w:divBdr>
    </w:div>
    <w:div w:id="1058435760">
      <w:bodyDiv w:val="1"/>
      <w:marLeft w:val="0"/>
      <w:marRight w:val="0"/>
      <w:marTop w:val="0"/>
      <w:marBottom w:val="0"/>
      <w:divBdr>
        <w:top w:val="none" w:sz="0" w:space="0" w:color="auto"/>
        <w:left w:val="none" w:sz="0" w:space="0" w:color="auto"/>
        <w:bottom w:val="none" w:sz="0" w:space="0" w:color="auto"/>
        <w:right w:val="none" w:sz="0" w:space="0" w:color="auto"/>
      </w:divBdr>
    </w:div>
    <w:div w:id="1147478005">
      <w:bodyDiv w:val="1"/>
      <w:marLeft w:val="0"/>
      <w:marRight w:val="0"/>
      <w:marTop w:val="0"/>
      <w:marBottom w:val="0"/>
      <w:divBdr>
        <w:top w:val="none" w:sz="0" w:space="0" w:color="auto"/>
        <w:left w:val="none" w:sz="0" w:space="0" w:color="auto"/>
        <w:bottom w:val="none" w:sz="0" w:space="0" w:color="auto"/>
        <w:right w:val="none" w:sz="0" w:space="0" w:color="auto"/>
      </w:divBdr>
    </w:div>
    <w:div w:id="1522739348">
      <w:bodyDiv w:val="1"/>
      <w:marLeft w:val="0"/>
      <w:marRight w:val="0"/>
      <w:marTop w:val="0"/>
      <w:marBottom w:val="0"/>
      <w:divBdr>
        <w:top w:val="none" w:sz="0" w:space="0" w:color="auto"/>
        <w:left w:val="none" w:sz="0" w:space="0" w:color="auto"/>
        <w:bottom w:val="none" w:sz="0" w:space="0" w:color="auto"/>
        <w:right w:val="none" w:sz="0" w:space="0" w:color="auto"/>
      </w:divBdr>
    </w:div>
    <w:div w:id="1598320885">
      <w:bodyDiv w:val="1"/>
      <w:marLeft w:val="0"/>
      <w:marRight w:val="0"/>
      <w:marTop w:val="0"/>
      <w:marBottom w:val="0"/>
      <w:divBdr>
        <w:top w:val="none" w:sz="0" w:space="0" w:color="auto"/>
        <w:left w:val="none" w:sz="0" w:space="0" w:color="auto"/>
        <w:bottom w:val="none" w:sz="0" w:space="0" w:color="auto"/>
        <w:right w:val="none" w:sz="0" w:space="0" w:color="auto"/>
      </w:divBdr>
    </w:div>
    <w:div w:id="1634481119">
      <w:bodyDiv w:val="1"/>
      <w:marLeft w:val="0"/>
      <w:marRight w:val="0"/>
      <w:marTop w:val="0"/>
      <w:marBottom w:val="0"/>
      <w:divBdr>
        <w:top w:val="none" w:sz="0" w:space="0" w:color="auto"/>
        <w:left w:val="none" w:sz="0" w:space="0" w:color="auto"/>
        <w:bottom w:val="none" w:sz="0" w:space="0" w:color="auto"/>
        <w:right w:val="none" w:sz="0" w:space="0" w:color="auto"/>
      </w:divBdr>
    </w:div>
    <w:div w:id="1639991459">
      <w:bodyDiv w:val="1"/>
      <w:marLeft w:val="0"/>
      <w:marRight w:val="0"/>
      <w:marTop w:val="0"/>
      <w:marBottom w:val="0"/>
      <w:divBdr>
        <w:top w:val="none" w:sz="0" w:space="0" w:color="auto"/>
        <w:left w:val="none" w:sz="0" w:space="0" w:color="auto"/>
        <w:bottom w:val="none" w:sz="0" w:space="0" w:color="auto"/>
        <w:right w:val="none" w:sz="0" w:space="0" w:color="auto"/>
      </w:divBdr>
    </w:div>
    <w:div w:id="1956060631">
      <w:bodyDiv w:val="1"/>
      <w:marLeft w:val="0"/>
      <w:marRight w:val="0"/>
      <w:marTop w:val="0"/>
      <w:marBottom w:val="0"/>
      <w:divBdr>
        <w:top w:val="none" w:sz="0" w:space="0" w:color="auto"/>
        <w:left w:val="none" w:sz="0" w:space="0" w:color="auto"/>
        <w:bottom w:val="none" w:sz="0" w:space="0" w:color="auto"/>
        <w:right w:val="none" w:sz="0" w:space="0" w:color="auto"/>
      </w:divBdr>
    </w:div>
    <w:div w:id="207300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nical.skills@bthft.nhs.uk" TargetMode="External"/><Relationship Id="rId13" Type="http://schemas.openxmlformats.org/officeDocument/2006/relationships/hyperlink" Target="mailto:Clinical.Skills@bthft.nhs.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wn.McPherson@bthft.nhs.uk" TargetMode="External"/><Relationship Id="rId12" Type="http://schemas.openxmlformats.org/officeDocument/2006/relationships/hyperlink" Target="mailto:Dawn.McPherson@bthft.nhs.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office.com/e/MuMWDe5gDi" TargetMode="External"/><Relationship Id="rId5" Type="http://schemas.openxmlformats.org/officeDocument/2006/relationships/footnotes" Target="footnotes.xml"/><Relationship Id="rId15" Type="http://schemas.openxmlformats.org/officeDocument/2006/relationships/hyperlink" Target="mailto:Clinical.Skills@bthft.nhs.uk" TargetMode="External"/><Relationship Id="rId10" Type="http://schemas.openxmlformats.org/officeDocument/2006/relationships/hyperlink" Target="mailto:TrustInduction.ID@bthft.nhs.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ransfusion.PractitionerTeam@bthft.nhs.uk" TargetMode="External"/><Relationship Id="rId14" Type="http://schemas.openxmlformats.org/officeDocument/2006/relationships/hyperlink" Target="mailto:Transfusion.PractitionerTeam@bthf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Airedale NHS Foundation Trust</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Amy Hemingway</cp:lastModifiedBy>
  <cp:revision>1</cp:revision>
  <cp:lastPrinted>2022-01-18T08:30:00Z</cp:lastPrinted>
  <dcterms:created xsi:type="dcterms:W3CDTF">2023-09-18T10:57:00Z</dcterms:created>
  <dcterms:modified xsi:type="dcterms:W3CDTF">2023-09-18T10:57:00Z</dcterms:modified>
</cp:coreProperties>
</file>