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A6" w:rsidRPr="007127BC" w:rsidRDefault="00AF0AA6" w:rsidP="00AF0AA6">
      <w:pPr>
        <w:pStyle w:val="Default"/>
        <w:jc w:val="both"/>
        <w:rPr>
          <w:b/>
          <w:u w:val="single"/>
        </w:rPr>
      </w:pPr>
      <w:r w:rsidRPr="007127BC">
        <w:rPr>
          <w:b/>
          <w:u w:val="single"/>
        </w:rPr>
        <w:t>Exception reports – a step by step guide for supervisors</w:t>
      </w:r>
    </w:p>
    <w:p w:rsidR="00AF0AA6" w:rsidRPr="007127BC" w:rsidRDefault="00AF0AA6" w:rsidP="00AF0AA6">
      <w:pPr>
        <w:pStyle w:val="Default"/>
        <w:jc w:val="both"/>
      </w:pPr>
    </w:p>
    <w:p w:rsidR="00D3313B" w:rsidRPr="007127BC" w:rsidRDefault="00D3313B" w:rsidP="00D3313B">
      <w:pPr>
        <w:autoSpaceDE w:val="0"/>
        <w:autoSpaceDN w:val="0"/>
        <w:adjustRightInd w:val="0"/>
        <w:spacing w:after="0" w:line="240" w:lineRule="auto"/>
        <w:rPr>
          <w:rFonts w:ascii="Calibri" w:hAnsi="Calibri" w:cs="Calibri"/>
          <w:color w:val="000000"/>
          <w:sz w:val="24"/>
          <w:szCs w:val="24"/>
        </w:rPr>
      </w:pPr>
      <w:r w:rsidRPr="007127BC">
        <w:rPr>
          <w:rFonts w:ascii="Calibri" w:hAnsi="Calibri" w:cs="Calibri"/>
          <w:color w:val="000000"/>
          <w:sz w:val="24"/>
          <w:szCs w:val="24"/>
        </w:rPr>
        <w:t>Exception Reports are used to indicate when doctors in training have been required to work outside of their agreed work schedule and allow the Trust the opportunity to address issues as they arise.</w:t>
      </w:r>
    </w:p>
    <w:p w:rsidR="00D3313B" w:rsidRPr="007127BC" w:rsidRDefault="00D3313B" w:rsidP="00D3313B">
      <w:pPr>
        <w:autoSpaceDE w:val="0"/>
        <w:autoSpaceDN w:val="0"/>
        <w:adjustRightInd w:val="0"/>
        <w:spacing w:after="0" w:line="240" w:lineRule="auto"/>
        <w:rPr>
          <w:rFonts w:ascii="Calibri" w:hAnsi="Calibri" w:cs="Calibri"/>
          <w:color w:val="000000"/>
          <w:sz w:val="24"/>
          <w:szCs w:val="24"/>
        </w:rPr>
      </w:pPr>
    </w:p>
    <w:p w:rsidR="00D3313B" w:rsidRPr="007127BC" w:rsidRDefault="00D3313B" w:rsidP="00D3313B">
      <w:pPr>
        <w:autoSpaceDE w:val="0"/>
        <w:autoSpaceDN w:val="0"/>
        <w:adjustRightInd w:val="0"/>
        <w:spacing w:after="0" w:line="240" w:lineRule="auto"/>
        <w:rPr>
          <w:rFonts w:ascii="Calibri" w:hAnsi="Calibri" w:cs="Calibri"/>
          <w:color w:val="000000"/>
          <w:sz w:val="24"/>
          <w:szCs w:val="24"/>
        </w:rPr>
      </w:pPr>
      <w:r w:rsidRPr="007127BC">
        <w:rPr>
          <w:rFonts w:ascii="Calibri" w:hAnsi="Calibri" w:cs="Calibri"/>
          <w:color w:val="000000"/>
          <w:sz w:val="24"/>
          <w:szCs w:val="24"/>
        </w:rPr>
        <w:t>The trainees with put in exception reports for the following reasons:</w:t>
      </w:r>
    </w:p>
    <w:p w:rsidR="00D3313B" w:rsidRPr="007127BC" w:rsidRDefault="00D3313B" w:rsidP="00D3313B">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7127BC">
        <w:rPr>
          <w:rFonts w:ascii="Calibri" w:hAnsi="Calibri" w:cs="Calibri"/>
          <w:color w:val="000000"/>
          <w:sz w:val="24"/>
          <w:szCs w:val="24"/>
        </w:rPr>
        <w:t xml:space="preserve">Differences in the total hours of work (including opportunities for rest breaks) </w:t>
      </w:r>
    </w:p>
    <w:p w:rsidR="00D3313B" w:rsidRPr="007127BC" w:rsidRDefault="00D3313B" w:rsidP="00D3313B">
      <w:pPr>
        <w:pStyle w:val="ListParagraph"/>
        <w:numPr>
          <w:ilvl w:val="0"/>
          <w:numId w:val="1"/>
        </w:numPr>
        <w:autoSpaceDE w:val="0"/>
        <w:autoSpaceDN w:val="0"/>
        <w:adjustRightInd w:val="0"/>
        <w:spacing w:after="258" w:line="240" w:lineRule="auto"/>
        <w:rPr>
          <w:rFonts w:ascii="Calibri" w:hAnsi="Calibri" w:cs="Calibri"/>
          <w:color w:val="000000"/>
          <w:sz w:val="24"/>
          <w:szCs w:val="24"/>
        </w:rPr>
      </w:pPr>
      <w:r w:rsidRPr="007127BC">
        <w:rPr>
          <w:rFonts w:ascii="Calibri" w:hAnsi="Calibri" w:cs="Calibri"/>
          <w:color w:val="000000"/>
          <w:sz w:val="24"/>
          <w:szCs w:val="24"/>
        </w:rPr>
        <w:t xml:space="preserve">Differences in the pattern of hours worked </w:t>
      </w:r>
    </w:p>
    <w:p w:rsidR="00D3313B" w:rsidRPr="007127BC" w:rsidRDefault="00D3313B" w:rsidP="00D3313B">
      <w:pPr>
        <w:pStyle w:val="ListParagraph"/>
        <w:numPr>
          <w:ilvl w:val="0"/>
          <w:numId w:val="1"/>
        </w:numPr>
        <w:autoSpaceDE w:val="0"/>
        <w:autoSpaceDN w:val="0"/>
        <w:adjustRightInd w:val="0"/>
        <w:spacing w:after="258" w:line="240" w:lineRule="auto"/>
        <w:rPr>
          <w:rFonts w:ascii="Calibri" w:hAnsi="Calibri" w:cs="Calibri"/>
          <w:color w:val="000000"/>
          <w:sz w:val="24"/>
          <w:szCs w:val="24"/>
        </w:rPr>
      </w:pPr>
      <w:r w:rsidRPr="007127BC">
        <w:rPr>
          <w:rFonts w:ascii="Calibri" w:hAnsi="Calibri" w:cs="Calibri"/>
          <w:color w:val="000000"/>
          <w:sz w:val="24"/>
          <w:szCs w:val="24"/>
        </w:rPr>
        <w:t xml:space="preserve">Differences in the Educational opportunities and support available to the doctor </w:t>
      </w:r>
    </w:p>
    <w:p w:rsidR="00D3313B" w:rsidRPr="007127BC" w:rsidRDefault="00D3313B" w:rsidP="00D3313B">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7127BC">
        <w:rPr>
          <w:rFonts w:ascii="Calibri" w:hAnsi="Calibri" w:cs="Calibri"/>
          <w:color w:val="000000"/>
          <w:sz w:val="24"/>
          <w:szCs w:val="24"/>
        </w:rPr>
        <w:t xml:space="preserve">Differences in the support available to the doctor during service commitments. </w:t>
      </w:r>
    </w:p>
    <w:p w:rsidR="00D3313B" w:rsidRPr="007127BC" w:rsidRDefault="00D3313B" w:rsidP="00D3313B">
      <w:pPr>
        <w:autoSpaceDE w:val="0"/>
        <w:autoSpaceDN w:val="0"/>
        <w:adjustRightInd w:val="0"/>
        <w:spacing w:after="0" w:line="240" w:lineRule="auto"/>
        <w:rPr>
          <w:rFonts w:ascii="Calibri" w:hAnsi="Calibri" w:cs="Calibri"/>
          <w:color w:val="000000"/>
          <w:sz w:val="24"/>
          <w:szCs w:val="24"/>
          <w:u w:val="single"/>
        </w:rPr>
      </w:pPr>
    </w:p>
    <w:p w:rsidR="00D3313B" w:rsidRPr="007127BC" w:rsidRDefault="00596859" w:rsidP="00D3313B">
      <w:pPr>
        <w:rPr>
          <w:rFonts w:ascii="Calibri" w:hAnsi="Calibri" w:cs="Calibri"/>
          <w:sz w:val="24"/>
          <w:szCs w:val="24"/>
          <w:u w:val="single"/>
        </w:rPr>
      </w:pPr>
      <w:r w:rsidRPr="007127BC">
        <w:rPr>
          <w:rFonts w:ascii="Calibri" w:hAnsi="Calibri" w:cs="Calibri"/>
          <w:sz w:val="24"/>
          <w:szCs w:val="24"/>
          <w:u w:val="single"/>
        </w:rPr>
        <w:t>What to do if your trainee submits an exception report…</w:t>
      </w:r>
    </w:p>
    <w:p w:rsidR="00D3313B" w:rsidRPr="007127BC" w:rsidRDefault="00D3313B" w:rsidP="00596859">
      <w:pPr>
        <w:pStyle w:val="ListParagraph"/>
        <w:numPr>
          <w:ilvl w:val="0"/>
          <w:numId w:val="2"/>
        </w:numPr>
        <w:autoSpaceDE w:val="0"/>
        <w:autoSpaceDN w:val="0"/>
        <w:adjustRightInd w:val="0"/>
        <w:spacing w:after="66" w:line="240" w:lineRule="auto"/>
        <w:rPr>
          <w:rFonts w:ascii="Calibri" w:hAnsi="Calibri" w:cs="Calibri"/>
          <w:color w:val="000000"/>
          <w:sz w:val="24"/>
          <w:szCs w:val="24"/>
        </w:rPr>
      </w:pPr>
      <w:r w:rsidRPr="007127BC">
        <w:rPr>
          <w:rFonts w:ascii="Calibri" w:hAnsi="Calibri" w:cs="Calibri"/>
          <w:color w:val="000000"/>
          <w:sz w:val="24"/>
          <w:szCs w:val="24"/>
        </w:rPr>
        <w:t xml:space="preserve">You should discuss the report with your trainee. Do not just complete it without discussion. </w:t>
      </w:r>
    </w:p>
    <w:p w:rsidR="00D3313B" w:rsidRPr="007127BC" w:rsidRDefault="00D3313B" w:rsidP="00596859">
      <w:pPr>
        <w:pStyle w:val="ListParagraph"/>
        <w:numPr>
          <w:ilvl w:val="0"/>
          <w:numId w:val="2"/>
        </w:numPr>
        <w:autoSpaceDE w:val="0"/>
        <w:autoSpaceDN w:val="0"/>
        <w:adjustRightInd w:val="0"/>
        <w:spacing w:after="66" w:line="240" w:lineRule="auto"/>
        <w:rPr>
          <w:rFonts w:ascii="Calibri" w:hAnsi="Calibri" w:cs="Calibri"/>
          <w:color w:val="000000"/>
          <w:sz w:val="24"/>
          <w:szCs w:val="24"/>
        </w:rPr>
      </w:pPr>
      <w:r w:rsidRPr="007127BC">
        <w:rPr>
          <w:rFonts w:ascii="Calibri" w:hAnsi="Calibri" w:cs="Calibri"/>
          <w:color w:val="000000"/>
          <w:sz w:val="24"/>
          <w:szCs w:val="24"/>
        </w:rPr>
        <w:t xml:space="preserve">You may wish to request more information from the trainee, discuss with ward staff, colleagues or rota co-ordinators to gather more information and insight before making a decision. </w:t>
      </w:r>
    </w:p>
    <w:p w:rsidR="00D3313B" w:rsidRPr="007127BC" w:rsidRDefault="00D3313B" w:rsidP="00596859">
      <w:pPr>
        <w:pStyle w:val="ListParagraph"/>
        <w:numPr>
          <w:ilvl w:val="0"/>
          <w:numId w:val="2"/>
        </w:numPr>
        <w:autoSpaceDE w:val="0"/>
        <w:autoSpaceDN w:val="0"/>
        <w:adjustRightInd w:val="0"/>
        <w:spacing w:after="66" w:line="240" w:lineRule="auto"/>
        <w:rPr>
          <w:rFonts w:ascii="Calibri" w:hAnsi="Calibri" w:cs="Calibri"/>
          <w:color w:val="000000"/>
          <w:sz w:val="24"/>
          <w:szCs w:val="24"/>
        </w:rPr>
      </w:pPr>
      <w:r w:rsidRPr="007127BC">
        <w:rPr>
          <w:rFonts w:ascii="Calibri" w:hAnsi="Calibri" w:cs="Calibri"/>
          <w:color w:val="000000"/>
          <w:sz w:val="24"/>
          <w:szCs w:val="24"/>
        </w:rPr>
        <w:t xml:space="preserve">Record any extra information and reasons for your decision in the response </w:t>
      </w:r>
    </w:p>
    <w:p w:rsidR="00D3313B" w:rsidRPr="007127BC" w:rsidRDefault="00D3313B" w:rsidP="00596859">
      <w:pPr>
        <w:pStyle w:val="ListParagraph"/>
        <w:numPr>
          <w:ilvl w:val="0"/>
          <w:numId w:val="2"/>
        </w:numPr>
        <w:autoSpaceDE w:val="0"/>
        <w:autoSpaceDN w:val="0"/>
        <w:adjustRightInd w:val="0"/>
        <w:spacing w:after="66" w:line="240" w:lineRule="auto"/>
        <w:rPr>
          <w:rFonts w:ascii="Calibri" w:hAnsi="Calibri" w:cs="Calibri"/>
          <w:color w:val="000000"/>
          <w:sz w:val="24"/>
          <w:szCs w:val="24"/>
        </w:rPr>
      </w:pPr>
      <w:r w:rsidRPr="007127BC">
        <w:rPr>
          <w:rFonts w:ascii="Calibri" w:hAnsi="Calibri" w:cs="Calibri"/>
          <w:color w:val="000000"/>
          <w:sz w:val="24"/>
          <w:szCs w:val="24"/>
        </w:rPr>
        <w:t xml:space="preserve">Provide education, support and feedback if appropriate to help avoid a recurrence. </w:t>
      </w:r>
    </w:p>
    <w:p w:rsidR="00D3313B" w:rsidRPr="007127BC" w:rsidRDefault="00D3313B" w:rsidP="00596859">
      <w:pPr>
        <w:pStyle w:val="ListParagraph"/>
        <w:numPr>
          <w:ilvl w:val="0"/>
          <w:numId w:val="2"/>
        </w:numPr>
        <w:autoSpaceDE w:val="0"/>
        <w:autoSpaceDN w:val="0"/>
        <w:adjustRightInd w:val="0"/>
        <w:spacing w:after="66" w:line="240" w:lineRule="auto"/>
        <w:rPr>
          <w:rFonts w:ascii="Calibri" w:hAnsi="Calibri" w:cs="Calibri"/>
          <w:color w:val="000000"/>
          <w:sz w:val="24"/>
          <w:szCs w:val="24"/>
        </w:rPr>
      </w:pPr>
      <w:r w:rsidRPr="007127BC">
        <w:rPr>
          <w:rFonts w:ascii="Calibri" w:hAnsi="Calibri" w:cs="Calibri"/>
          <w:color w:val="000000"/>
          <w:sz w:val="24"/>
          <w:szCs w:val="24"/>
        </w:rPr>
        <w:t xml:space="preserve">If you agree you must confirm an outcome ( TOIL or Payment or No Action ) </w:t>
      </w:r>
    </w:p>
    <w:p w:rsidR="00D3313B" w:rsidRPr="007127BC" w:rsidRDefault="00D3313B" w:rsidP="00596859">
      <w:pPr>
        <w:pStyle w:val="ListParagraph"/>
        <w:numPr>
          <w:ilvl w:val="0"/>
          <w:numId w:val="2"/>
        </w:numPr>
        <w:autoSpaceDE w:val="0"/>
        <w:autoSpaceDN w:val="0"/>
        <w:adjustRightInd w:val="0"/>
        <w:spacing w:after="66" w:line="240" w:lineRule="auto"/>
        <w:rPr>
          <w:rFonts w:ascii="Calibri" w:hAnsi="Calibri" w:cs="Calibri"/>
          <w:color w:val="000000"/>
          <w:sz w:val="24"/>
          <w:szCs w:val="24"/>
        </w:rPr>
      </w:pPr>
      <w:r w:rsidRPr="007127BC">
        <w:rPr>
          <w:rFonts w:ascii="Calibri" w:hAnsi="Calibri" w:cs="Calibri"/>
          <w:color w:val="000000"/>
          <w:sz w:val="24"/>
          <w:szCs w:val="24"/>
        </w:rPr>
        <w:t xml:space="preserve">Record reasons for your decision and any other relevant information </w:t>
      </w:r>
    </w:p>
    <w:p w:rsidR="00D3313B" w:rsidRPr="007127BC" w:rsidRDefault="00D3313B" w:rsidP="00596859">
      <w:pPr>
        <w:pStyle w:val="ListParagraph"/>
        <w:numPr>
          <w:ilvl w:val="0"/>
          <w:numId w:val="2"/>
        </w:numPr>
        <w:autoSpaceDE w:val="0"/>
        <w:autoSpaceDN w:val="0"/>
        <w:adjustRightInd w:val="0"/>
        <w:spacing w:after="0" w:line="240" w:lineRule="auto"/>
        <w:rPr>
          <w:rFonts w:ascii="Calibri" w:hAnsi="Calibri" w:cs="Calibri"/>
          <w:color w:val="000000"/>
          <w:sz w:val="24"/>
          <w:szCs w:val="24"/>
        </w:rPr>
      </w:pPr>
      <w:r w:rsidRPr="007127BC">
        <w:rPr>
          <w:rFonts w:ascii="Calibri" w:hAnsi="Calibri" w:cs="Calibri"/>
          <w:color w:val="000000"/>
          <w:sz w:val="24"/>
          <w:szCs w:val="24"/>
        </w:rPr>
        <w:t xml:space="preserve">Support the process. Respond to reports in a professional manner and encourage your trainees to report freely. </w:t>
      </w:r>
    </w:p>
    <w:p w:rsidR="00D3313B" w:rsidRPr="007127BC" w:rsidRDefault="00D3313B" w:rsidP="00AF0AA6">
      <w:pPr>
        <w:pStyle w:val="Default"/>
        <w:jc w:val="both"/>
        <w:rPr>
          <w:b/>
          <w:color w:val="FF0000"/>
        </w:rPr>
      </w:pPr>
    </w:p>
    <w:p w:rsidR="00D3313B" w:rsidRPr="007127BC" w:rsidRDefault="00D3313B" w:rsidP="00AF0AA6">
      <w:pPr>
        <w:pStyle w:val="Default"/>
        <w:jc w:val="both"/>
        <w:rPr>
          <w:color w:val="FF0000"/>
        </w:rPr>
      </w:pPr>
    </w:p>
    <w:p w:rsidR="00596859" w:rsidRPr="007127BC" w:rsidRDefault="00596859" w:rsidP="00AF0AA6">
      <w:pPr>
        <w:pStyle w:val="Default"/>
        <w:jc w:val="both"/>
        <w:rPr>
          <w:color w:val="auto"/>
        </w:rPr>
      </w:pPr>
      <w:r w:rsidRPr="007127BC">
        <w:rPr>
          <w:color w:val="auto"/>
        </w:rPr>
        <w:t>For the practical steps of reviewing an exception report see below…</w:t>
      </w: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596859" w:rsidRPr="007127BC" w:rsidRDefault="00596859" w:rsidP="00AF0AA6">
      <w:pPr>
        <w:pStyle w:val="Default"/>
        <w:jc w:val="both"/>
        <w:rPr>
          <w:color w:val="FF0000"/>
        </w:rPr>
      </w:pPr>
    </w:p>
    <w:p w:rsidR="003A797A" w:rsidRPr="007127BC" w:rsidRDefault="003A797A" w:rsidP="00AF0AA6">
      <w:pPr>
        <w:pStyle w:val="Default"/>
        <w:jc w:val="both"/>
        <w:rPr>
          <w:color w:val="FF0000"/>
        </w:rPr>
      </w:pPr>
    </w:p>
    <w:p w:rsidR="003A797A" w:rsidRPr="007127BC" w:rsidRDefault="003A797A" w:rsidP="00AF0AA6">
      <w:pPr>
        <w:pStyle w:val="Default"/>
        <w:jc w:val="both"/>
        <w:rPr>
          <w:color w:val="FF0000"/>
        </w:rPr>
      </w:pPr>
    </w:p>
    <w:p w:rsidR="00596859" w:rsidRPr="007127BC" w:rsidRDefault="00596859" w:rsidP="00AF0AA6">
      <w:pPr>
        <w:pStyle w:val="Default"/>
        <w:jc w:val="both"/>
        <w:rPr>
          <w:color w:val="FF0000"/>
        </w:rPr>
      </w:pPr>
    </w:p>
    <w:p w:rsidR="00AF0AA6" w:rsidRPr="007127BC" w:rsidRDefault="00AF0AA6" w:rsidP="00AF0AA6">
      <w:pPr>
        <w:pStyle w:val="Default"/>
        <w:jc w:val="both"/>
      </w:pPr>
      <w:r w:rsidRPr="007127BC">
        <w:rPr>
          <w:b/>
          <w:color w:val="FF0000"/>
        </w:rPr>
        <w:lastRenderedPageBreak/>
        <w:t>Step 1:</w:t>
      </w:r>
      <w:r w:rsidRPr="007127BC">
        <w:t xml:space="preserve"> Go to… </w:t>
      </w:r>
      <w:hyperlink r:id="rId8" w:history="1">
        <w:r w:rsidRPr="007127BC">
          <w:rPr>
            <w:rStyle w:val="Hyperlink"/>
          </w:rPr>
          <w:t>Login Details (allocatehealthsuite.com)</w:t>
        </w:r>
      </w:hyperlink>
      <w:r w:rsidRPr="007127BC">
        <w:t xml:space="preserve"> </w:t>
      </w:r>
    </w:p>
    <w:p w:rsidR="00AF0AA6" w:rsidRPr="007127BC" w:rsidRDefault="00AF0AA6" w:rsidP="00AF0AA6">
      <w:pPr>
        <w:pStyle w:val="Default"/>
        <w:jc w:val="both"/>
      </w:pPr>
    </w:p>
    <w:p w:rsidR="00AF0AA6" w:rsidRPr="007127BC" w:rsidRDefault="00AF0AA6" w:rsidP="00AF0AA6">
      <w:pPr>
        <w:pStyle w:val="Default"/>
        <w:jc w:val="both"/>
        <w:rPr>
          <w:noProof/>
        </w:rPr>
      </w:pPr>
      <w:r w:rsidRPr="007127BC">
        <w:rPr>
          <w:noProof/>
        </w:rPr>
        <w:drawing>
          <wp:inline distT="0" distB="0" distL="0" distR="0" wp14:anchorId="403E351F" wp14:editId="2D88AFC5">
            <wp:extent cx="5422900" cy="296799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0" cy="2967990"/>
                    </a:xfrm>
                    <a:prstGeom prst="rect">
                      <a:avLst/>
                    </a:prstGeom>
                    <a:noFill/>
                    <a:ln>
                      <a:noFill/>
                    </a:ln>
                  </pic:spPr>
                </pic:pic>
              </a:graphicData>
            </a:graphic>
          </wp:inline>
        </w:drawing>
      </w:r>
    </w:p>
    <w:p w:rsidR="00AF0AA6" w:rsidRPr="007127BC" w:rsidRDefault="00AF0AA6" w:rsidP="00AF0AA6">
      <w:pPr>
        <w:pStyle w:val="Default"/>
        <w:jc w:val="both"/>
        <w:rPr>
          <w:noProof/>
        </w:rPr>
      </w:pPr>
    </w:p>
    <w:p w:rsidR="00AF0AA6" w:rsidRPr="007127BC" w:rsidRDefault="00AF0AA6" w:rsidP="00AF0AA6">
      <w:pPr>
        <w:pStyle w:val="Default"/>
        <w:jc w:val="both"/>
        <w:rPr>
          <w:noProof/>
        </w:rPr>
      </w:pPr>
      <w:r w:rsidRPr="007127BC">
        <w:rPr>
          <w:noProof/>
        </w:rPr>
        <w:t xml:space="preserve">You should already have a login as it is the same for the e-job planning. If there are any issues contact </w:t>
      </w:r>
      <w:hyperlink r:id="rId10" w:history="1">
        <w:r w:rsidRPr="007127BC">
          <w:rPr>
            <w:rStyle w:val="Hyperlink"/>
            <w:noProof/>
          </w:rPr>
          <w:t>exception.reports@bthft.nhs.uk</w:t>
        </w:r>
      </w:hyperlink>
      <w:r w:rsidRPr="007127BC">
        <w:rPr>
          <w:noProof/>
        </w:rPr>
        <w:t xml:space="preserve"> </w:t>
      </w:r>
    </w:p>
    <w:p w:rsidR="00AF0AA6" w:rsidRPr="007127BC" w:rsidRDefault="00AF0AA6" w:rsidP="00AF0AA6">
      <w:pPr>
        <w:pStyle w:val="Default"/>
        <w:jc w:val="both"/>
        <w:rPr>
          <w:noProof/>
        </w:rPr>
      </w:pPr>
    </w:p>
    <w:p w:rsidR="00AF0AA6" w:rsidRPr="007127BC" w:rsidRDefault="00AF0AA6" w:rsidP="00AF0AA6">
      <w:pPr>
        <w:pStyle w:val="Default"/>
        <w:jc w:val="both"/>
        <w:rPr>
          <w:noProof/>
        </w:rPr>
      </w:pPr>
    </w:p>
    <w:p w:rsidR="00AF0AA6" w:rsidRPr="007127BC" w:rsidRDefault="00AF0AA6" w:rsidP="00AF0AA6">
      <w:pPr>
        <w:pStyle w:val="Default"/>
        <w:jc w:val="both"/>
      </w:pPr>
      <w:r w:rsidRPr="007127BC">
        <w:rPr>
          <w:b/>
          <w:color w:val="FF0000"/>
        </w:rPr>
        <w:t>Step 2:</w:t>
      </w:r>
      <w:r w:rsidRPr="007127BC">
        <w:t xml:space="preserve"> When you have logged in click on Junior Doctor Portal</w:t>
      </w:r>
    </w:p>
    <w:p w:rsidR="00AF0AA6" w:rsidRPr="007127BC" w:rsidRDefault="00AF0AA6" w:rsidP="00AF0AA6">
      <w:pPr>
        <w:pStyle w:val="Default"/>
        <w:jc w:val="both"/>
      </w:pPr>
    </w:p>
    <w:p w:rsidR="00AF0AA6" w:rsidRPr="007127BC" w:rsidRDefault="00AF0AA6" w:rsidP="00AF0AA6">
      <w:pPr>
        <w:pStyle w:val="Default"/>
        <w:jc w:val="both"/>
      </w:pPr>
    </w:p>
    <w:p w:rsidR="00AF0AA6" w:rsidRPr="007127BC" w:rsidRDefault="00AF0AA6" w:rsidP="00AF0AA6">
      <w:pPr>
        <w:pStyle w:val="Default"/>
        <w:jc w:val="both"/>
        <w:rPr>
          <w:noProof/>
        </w:rPr>
      </w:pPr>
      <w:r w:rsidRPr="007127BC">
        <w:t xml:space="preserve"> </w:t>
      </w:r>
      <w:r w:rsidRPr="007127BC">
        <w:rPr>
          <w:noProof/>
        </w:rPr>
        <w:drawing>
          <wp:inline distT="0" distB="0" distL="0" distR="0" wp14:anchorId="6FCBD34F" wp14:editId="7976671F">
            <wp:extent cx="5310505" cy="33337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0505" cy="3333750"/>
                    </a:xfrm>
                    <a:prstGeom prst="rect">
                      <a:avLst/>
                    </a:prstGeom>
                    <a:noFill/>
                    <a:ln>
                      <a:noFill/>
                    </a:ln>
                  </pic:spPr>
                </pic:pic>
              </a:graphicData>
            </a:graphic>
          </wp:inline>
        </w:drawing>
      </w:r>
    </w:p>
    <w:p w:rsidR="00AF0AA6" w:rsidRPr="007127BC" w:rsidRDefault="00AF0AA6" w:rsidP="00AF0AA6">
      <w:pPr>
        <w:pStyle w:val="Default"/>
        <w:jc w:val="both"/>
        <w:rPr>
          <w:b/>
          <w:color w:val="FF0000"/>
        </w:rPr>
      </w:pPr>
    </w:p>
    <w:p w:rsidR="00AF0AA6" w:rsidRPr="007127BC" w:rsidRDefault="00AF0AA6" w:rsidP="00AF0AA6">
      <w:pPr>
        <w:pStyle w:val="Default"/>
        <w:jc w:val="both"/>
      </w:pPr>
      <w:r w:rsidRPr="007127BC">
        <w:rPr>
          <w:b/>
          <w:color w:val="FF0000"/>
        </w:rPr>
        <w:lastRenderedPageBreak/>
        <w:t>Step 3:</w:t>
      </w:r>
      <w:r w:rsidRPr="007127BC">
        <w:t xml:space="preserve"> When you click on the Supervisor tab it will show you if you have any live exception reports from your trainees. Trainees should send the report to you as their CS or ES but may also send it to you as a clinical lead if relevant. </w:t>
      </w:r>
    </w:p>
    <w:p w:rsidR="00AF0AA6" w:rsidRPr="007127BC" w:rsidRDefault="00AF0AA6" w:rsidP="00AF0AA6">
      <w:pPr>
        <w:pStyle w:val="Default"/>
        <w:jc w:val="both"/>
      </w:pPr>
    </w:p>
    <w:p w:rsidR="00AF0AA6" w:rsidRPr="007127BC" w:rsidRDefault="00AF0AA6">
      <w:pPr>
        <w:rPr>
          <w:rFonts w:ascii="Calibri" w:hAnsi="Calibri" w:cs="Calibri"/>
          <w:sz w:val="24"/>
          <w:szCs w:val="24"/>
        </w:rPr>
      </w:pPr>
      <w:r w:rsidRPr="007127BC">
        <w:rPr>
          <w:rFonts w:ascii="Calibri" w:hAnsi="Calibri" w:cs="Calibri"/>
          <w:noProof/>
          <w:sz w:val="24"/>
          <w:szCs w:val="24"/>
          <w:lang w:eastAsia="en-GB"/>
        </w:rPr>
        <w:drawing>
          <wp:inline distT="0" distB="0" distL="0" distR="0" wp14:anchorId="4E5EFFFB" wp14:editId="2D8F136E">
            <wp:extent cx="5731510" cy="2453037"/>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453037"/>
                    </a:xfrm>
                    <a:prstGeom prst="rect">
                      <a:avLst/>
                    </a:prstGeom>
                  </pic:spPr>
                </pic:pic>
              </a:graphicData>
            </a:graphic>
          </wp:inline>
        </w:drawing>
      </w:r>
    </w:p>
    <w:p w:rsidR="00AF0AA6" w:rsidRPr="007127BC" w:rsidRDefault="00AF0AA6">
      <w:pPr>
        <w:rPr>
          <w:rFonts w:ascii="Calibri" w:hAnsi="Calibri" w:cs="Calibri"/>
          <w:sz w:val="24"/>
          <w:szCs w:val="24"/>
        </w:rPr>
      </w:pPr>
    </w:p>
    <w:p w:rsidR="00596859" w:rsidRPr="007127BC" w:rsidRDefault="00596859" w:rsidP="00596859">
      <w:pPr>
        <w:pStyle w:val="Default"/>
        <w:jc w:val="both"/>
      </w:pPr>
      <w:r w:rsidRPr="007127BC">
        <w:rPr>
          <w:b/>
          <w:color w:val="FF0000"/>
        </w:rPr>
        <w:t>Step 4:</w:t>
      </w:r>
      <w:r w:rsidRPr="007127BC">
        <w:t xml:space="preserve"> </w:t>
      </w:r>
      <w:r w:rsidR="00253C62" w:rsidRPr="007127BC">
        <w:t>When you open a live report</w:t>
      </w:r>
      <w:r w:rsidR="003A797A" w:rsidRPr="007127BC">
        <w:t xml:space="preserve"> it will look something the example down below. There may also be a more detailed explanation of the reason for the report included. There is a space for comments from the discussion between you and the trainee. Please then choose a meeting outcome which will be in a drop down box (no further action / payment / TOIL / work schedule review)</w:t>
      </w:r>
    </w:p>
    <w:p w:rsidR="003A797A" w:rsidRPr="007127BC" w:rsidRDefault="003A797A" w:rsidP="00596859">
      <w:pPr>
        <w:pStyle w:val="Default"/>
        <w:jc w:val="both"/>
      </w:pPr>
    </w:p>
    <w:p w:rsidR="003A797A" w:rsidRPr="007127BC" w:rsidRDefault="003A797A" w:rsidP="00596859">
      <w:pPr>
        <w:pStyle w:val="Default"/>
        <w:jc w:val="both"/>
      </w:pPr>
      <w:r w:rsidRPr="007127BC">
        <w:rPr>
          <w:noProof/>
        </w:rPr>
        <w:drawing>
          <wp:inline distT="0" distB="0" distL="0" distR="0" wp14:anchorId="64E9353B" wp14:editId="61AC0334">
            <wp:extent cx="5731510" cy="3884690"/>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3884690"/>
                    </a:xfrm>
                    <a:prstGeom prst="rect">
                      <a:avLst/>
                    </a:prstGeom>
                  </pic:spPr>
                </pic:pic>
              </a:graphicData>
            </a:graphic>
          </wp:inline>
        </w:drawing>
      </w:r>
    </w:p>
    <w:p w:rsidR="00AF0AA6" w:rsidRPr="007127BC" w:rsidRDefault="00AF0AA6">
      <w:pPr>
        <w:rPr>
          <w:rFonts w:ascii="Calibri" w:hAnsi="Calibri" w:cs="Calibri"/>
          <w:sz w:val="24"/>
          <w:szCs w:val="24"/>
        </w:rPr>
      </w:pPr>
    </w:p>
    <w:p w:rsidR="00AF0AA6" w:rsidRPr="007127BC" w:rsidRDefault="003A797A" w:rsidP="00AF0AA6">
      <w:pPr>
        <w:autoSpaceDE w:val="0"/>
        <w:autoSpaceDN w:val="0"/>
        <w:adjustRightInd w:val="0"/>
        <w:spacing w:after="0" w:line="240" w:lineRule="auto"/>
        <w:rPr>
          <w:rFonts w:ascii="Calibri" w:hAnsi="Calibri" w:cs="Calibri"/>
          <w:color w:val="000000"/>
          <w:sz w:val="24"/>
          <w:szCs w:val="24"/>
        </w:rPr>
      </w:pPr>
      <w:r w:rsidRPr="007127BC">
        <w:rPr>
          <w:rFonts w:ascii="Calibri" w:hAnsi="Calibri" w:cs="Calibri"/>
          <w:b/>
          <w:color w:val="FF0000"/>
          <w:sz w:val="24"/>
          <w:szCs w:val="24"/>
        </w:rPr>
        <w:t>Step 5:</w:t>
      </w:r>
      <w:r w:rsidRPr="007127BC">
        <w:rPr>
          <w:rFonts w:ascii="Calibri" w:hAnsi="Calibri" w:cs="Calibri"/>
          <w:color w:val="FF0000"/>
          <w:sz w:val="24"/>
          <w:szCs w:val="24"/>
        </w:rPr>
        <w:t xml:space="preserve"> </w:t>
      </w:r>
      <w:r w:rsidRPr="007127BC">
        <w:rPr>
          <w:rFonts w:ascii="Calibri" w:hAnsi="Calibri" w:cs="Calibri"/>
          <w:color w:val="000000"/>
          <w:sz w:val="24"/>
          <w:szCs w:val="24"/>
        </w:rPr>
        <w:t xml:space="preserve">If both yourself and the trainee agree on the outcome then you can close the report. If you disagree or would like to discuss further you can contact the </w:t>
      </w:r>
      <w:proofErr w:type="spellStart"/>
      <w:r w:rsidRPr="007127BC">
        <w:rPr>
          <w:rFonts w:ascii="Calibri" w:hAnsi="Calibri" w:cs="Calibri"/>
          <w:color w:val="000000"/>
          <w:sz w:val="24"/>
          <w:szCs w:val="24"/>
        </w:rPr>
        <w:t>GoSWH</w:t>
      </w:r>
      <w:proofErr w:type="spellEnd"/>
      <w:r w:rsidRPr="007127BC">
        <w:rPr>
          <w:rFonts w:ascii="Calibri" w:hAnsi="Calibri" w:cs="Calibri"/>
          <w:color w:val="000000"/>
          <w:sz w:val="24"/>
          <w:szCs w:val="24"/>
        </w:rPr>
        <w:t xml:space="preserve"> or the DME if there is an education issue. If the report remains open at the end of the quarter it will be reviewed and closed centrally by the Guardian. </w:t>
      </w:r>
    </w:p>
    <w:p w:rsidR="00AF0AA6" w:rsidRPr="007127BC" w:rsidRDefault="00AF0AA6">
      <w:pPr>
        <w:rPr>
          <w:rFonts w:ascii="Calibri" w:hAnsi="Calibri" w:cs="Calibri"/>
          <w:sz w:val="24"/>
          <w:szCs w:val="24"/>
        </w:rPr>
      </w:pPr>
    </w:p>
    <w:p w:rsidR="007127BC" w:rsidRPr="007127BC" w:rsidRDefault="007127BC" w:rsidP="007127BC">
      <w:pPr>
        <w:pStyle w:val="ListParagraph"/>
        <w:ind w:left="0"/>
        <w:jc w:val="both"/>
        <w:rPr>
          <w:rFonts w:ascii="Calibri" w:hAnsi="Calibri" w:cs="Calibri"/>
          <w:sz w:val="24"/>
          <w:szCs w:val="24"/>
          <w:u w:val="single"/>
        </w:rPr>
      </w:pPr>
      <w:r w:rsidRPr="007127BC">
        <w:rPr>
          <w:rFonts w:ascii="Calibri" w:hAnsi="Calibri" w:cs="Calibri"/>
          <w:sz w:val="24"/>
          <w:szCs w:val="24"/>
          <w:u w:val="single"/>
        </w:rPr>
        <w:t>Other useful links:</w:t>
      </w:r>
    </w:p>
    <w:p w:rsidR="007127BC" w:rsidRPr="007127BC" w:rsidRDefault="007127BC" w:rsidP="007127BC">
      <w:pPr>
        <w:pStyle w:val="ListParagraph"/>
        <w:ind w:left="0"/>
        <w:jc w:val="both"/>
        <w:rPr>
          <w:rFonts w:ascii="Calibri" w:hAnsi="Calibri" w:cs="Calibri"/>
          <w:sz w:val="24"/>
          <w:szCs w:val="24"/>
        </w:rPr>
      </w:pPr>
    </w:p>
    <w:p w:rsidR="007127BC" w:rsidRPr="007127BC" w:rsidRDefault="007127BC" w:rsidP="007127BC">
      <w:pPr>
        <w:pStyle w:val="ListParagraph"/>
        <w:ind w:left="0"/>
        <w:jc w:val="both"/>
        <w:rPr>
          <w:rFonts w:ascii="Calibri" w:hAnsi="Calibri" w:cs="Calibri"/>
          <w:sz w:val="24"/>
          <w:szCs w:val="24"/>
        </w:rPr>
      </w:pPr>
      <w:r w:rsidRPr="007127BC">
        <w:rPr>
          <w:rFonts w:ascii="Calibri" w:hAnsi="Calibri" w:cs="Calibri"/>
          <w:sz w:val="24"/>
          <w:szCs w:val="24"/>
        </w:rPr>
        <w:t xml:space="preserve">BMA how to exception report:  </w:t>
      </w:r>
      <w:hyperlink r:id="rId14" w:history="1">
        <w:r w:rsidRPr="007127BC">
          <w:rPr>
            <w:rStyle w:val="Hyperlink"/>
            <w:rFonts w:ascii="Calibri" w:hAnsi="Calibri" w:cs="Calibri"/>
            <w:sz w:val="24"/>
            <w:szCs w:val="24"/>
          </w:rPr>
          <w:t xml:space="preserve">Exception reporting using the Allocate </w:t>
        </w:r>
        <w:proofErr w:type="spellStart"/>
        <w:r w:rsidRPr="007127BC">
          <w:rPr>
            <w:rStyle w:val="Hyperlink"/>
            <w:rFonts w:ascii="Calibri" w:hAnsi="Calibri" w:cs="Calibri"/>
            <w:sz w:val="24"/>
            <w:szCs w:val="24"/>
          </w:rPr>
          <w:t>eRota</w:t>
        </w:r>
        <w:proofErr w:type="spellEnd"/>
        <w:r w:rsidRPr="007127BC">
          <w:rPr>
            <w:rStyle w:val="Hyperlink"/>
            <w:rFonts w:ascii="Calibri" w:hAnsi="Calibri" w:cs="Calibri"/>
            <w:sz w:val="24"/>
            <w:szCs w:val="24"/>
          </w:rPr>
          <w:t xml:space="preserve"> app - YouTube</w:t>
        </w:r>
      </w:hyperlink>
    </w:p>
    <w:p w:rsidR="007127BC" w:rsidRPr="007127BC" w:rsidRDefault="007127BC" w:rsidP="007127BC">
      <w:pPr>
        <w:rPr>
          <w:rFonts w:ascii="Calibri" w:hAnsi="Calibri" w:cs="Calibri"/>
          <w:sz w:val="24"/>
          <w:szCs w:val="24"/>
        </w:rPr>
      </w:pPr>
      <w:r w:rsidRPr="007127BC">
        <w:rPr>
          <w:rFonts w:ascii="Calibri" w:hAnsi="Calibri" w:cs="Calibri"/>
          <w:sz w:val="24"/>
          <w:szCs w:val="24"/>
        </w:rPr>
        <w:t xml:space="preserve">NHS employers rota rules: </w:t>
      </w:r>
      <w:hyperlink r:id="rId15" w:history="1">
        <w:r w:rsidRPr="007127BC">
          <w:rPr>
            <w:rStyle w:val="Hyperlink"/>
            <w:rFonts w:ascii="Calibri" w:hAnsi="Calibri" w:cs="Calibri"/>
            <w:sz w:val="24"/>
            <w:szCs w:val="24"/>
          </w:rPr>
          <w:t>Rota rules at a glanc</w:t>
        </w:r>
        <w:bookmarkStart w:id="0" w:name="_GoBack"/>
        <w:bookmarkEnd w:id="0"/>
        <w:r w:rsidRPr="007127BC">
          <w:rPr>
            <w:rStyle w:val="Hyperlink"/>
            <w:rFonts w:ascii="Calibri" w:hAnsi="Calibri" w:cs="Calibri"/>
            <w:sz w:val="24"/>
            <w:szCs w:val="24"/>
          </w:rPr>
          <w:t>e | NHS Employers</w:t>
        </w:r>
      </w:hyperlink>
    </w:p>
    <w:sectPr w:rsidR="007127BC" w:rsidRPr="007127B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BC" w:rsidRDefault="007127BC" w:rsidP="007127BC">
      <w:pPr>
        <w:spacing w:after="0" w:line="240" w:lineRule="auto"/>
      </w:pPr>
      <w:r>
        <w:separator/>
      </w:r>
    </w:p>
  </w:endnote>
  <w:endnote w:type="continuationSeparator" w:id="0">
    <w:p w:rsidR="007127BC" w:rsidRDefault="007127BC" w:rsidP="0071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711613"/>
      <w:docPartObj>
        <w:docPartGallery w:val="Page Numbers (Bottom of Page)"/>
        <w:docPartUnique/>
      </w:docPartObj>
    </w:sdtPr>
    <w:sdtEndPr>
      <w:rPr>
        <w:noProof/>
      </w:rPr>
    </w:sdtEndPr>
    <w:sdtContent>
      <w:p w:rsidR="007127BC" w:rsidRDefault="007127BC">
        <w:pPr>
          <w:pStyle w:val="Footer"/>
          <w:jc w:val="right"/>
        </w:pPr>
        <w:r>
          <w:fldChar w:fldCharType="begin"/>
        </w:r>
        <w:r>
          <w:instrText xml:space="preserve"> PAGE   \* MERGEFORMAT </w:instrText>
        </w:r>
        <w:r>
          <w:fldChar w:fldCharType="separate"/>
        </w:r>
        <w:r w:rsidR="00833685">
          <w:rPr>
            <w:noProof/>
          </w:rPr>
          <w:t>3</w:t>
        </w:r>
        <w:r>
          <w:rPr>
            <w:noProof/>
          </w:rPr>
          <w:fldChar w:fldCharType="end"/>
        </w:r>
      </w:p>
    </w:sdtContent>
  </w:sdt>
  <w:p w:rsidR="007127BC" w:rsidRDefault="007127BC" w:rsidP="007127BC">
    <w:pPr>
      <w:pStyle w:val="Footer"/>
      <w:jc w:val="center"/>
    </w:pPr>
    <w:r>
      <w:t xml:space="preserve">Dr J Glascodine </w:t>
    </w:r>
    <w:proofErr w:type="spellStart"/>
    <w:r>
      <w:t>GoSWH</w:t>
    </w:r>
    <w:proofErr w:type="spellEnd"/>
    <w:r>
      <w:t xml:space="preserve"> May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BC" w:rsidRDefault="007127BC" w:rsidP="007127BC">
      <w:pPr>
        <w:spacing w:after="0" w:line="240" w:lineRule="auto"/>
      </w:pPr>
      <w:r>
        <w:separator/>
      </w:r>
    </w:p>
  </w:footnote>
  <w:footnote w:type="continuationSeparator" w:id="0">
    <w:p w:rsidR="007127BC" w:rsidRDefault="007127BC" w:rsidP="0071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BC" w:rsidRDefault="007127BC">
    <w:pPr>
      <w:pStyle w:val="Header"/>
    </w:pPr>
    <w:r>
      <w:rPr>
        <w:noProof/>
        <w:lang w:eastAsia="en-GB"/>
      </w:rPr>
      <w:drawing>
        <wp:anchor distT="0" distB="0" distL="114300" distR="114300" simplePos="0" relativeHeight="251658240" behindDoc="0" locked="0" layoutInCell="1" allowOverlap="1">
          <wp:simplePos x="0" y="0"/>
          <wp:positionH relativeFrom="column">
            <wp:posOffset>4506595</wp:posOffset>
          </wp:positionH>
          <wp:positionV relativeFrom="paragraph">
            <wp:posOffset>-323215</wp:posOffset>
          </wp:positionV>
          <wp:extent cx="1901825" cy="524510"/>
          <wp:effectExtent l="0" t="0" r="317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2451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sdt>
      <w:sdtPr>
        <w:id w:val="968859952"/>
        <w:placeholder>
          <w:docPart w:val="B65F0EAE79F94E7681EE098C6A40A55C"/>
        </w:placeholder>
        <w:temporary/>
        <w:showingPlcHdr/>
      </w:sdtPr>
      <w:sdtContent>
        <w:r>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96FC0"/>
    <w:multiLevelType w:val="hybridMultilevel"/>
    <w:tmpl w:val="1CB24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E4500DA"/>
    <w:multiLevelType w:val="hybridMultilevel"/>
    <w:tmpl w:val="A34E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54"/>
    <w:rsid w:val="00253C62"/>
    <w:rsid w:val="003A797A"/>
    <w:rsid w:val="00473C54"/>
    <w:rsid w:val="00596859"/>
    <w:rsid w:val="007127BC"/>
    <w:rsid w:val="00833685"/>
    <w:rsid w:val="00AF0AA6"/>
    <w:rsid w:val="00C226F1"/>
    <w:rsid w:val="00D3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A6"/>
    <w:rPr>
      <w:rFonts w:ascii="Tahoma" w:hAnsi="Tahoma" w:cs="Tahoma"/>
      <w:sz w:val="16"/>
      <w:szCs w:val="16"/>
    </w:rPr>
  </w:style>
  <w:style w:type="paragraph" w:customStyle="1" w:styleId="Default">
    <w:name w:val="Default"/>
    <w:rsid w:val="00AF0AA6"/>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AF0AA6"/>
    <w:rPr>
      <w:color w:val="0000FF"/>
      <w:u w:val="single"/>
    </w:rPr>
  </w:style>
  <w:style w:type="paragraph" w:styleId="ListParagraph">
    <w:name w:val="List Paragraph"/>
    <w:basedOn w:val="Normal"/>
    <w:uiPriority w:val="34"/>
    <w:qFormat/>
    <w:rsid w:val="00D3313B"/>
    <w:pPr>
      <w:ind w:left="720"/>
      <w:contextualSpacing/>
    </w:pPr>
  </w:style>
  <w:style w:type="paragraph" w:styleId="Header">
    <w:name w:val="header"/>
    <w:basedOn w:val="Normal"/>
    <w:link w:val="HeaderChar"/>
    <w:uiPriority w:val="99"/>
    <w:unhideWhenUsed/>
    <w:rsid w:val="0071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7BC"/>
  </w:style>
  <w:style w:type="paragraph" w:styleId="Footer">
    <w:name w:val="footer"/>
    <w:basedOn w:val="Normal"/>
    <w:link w:val="FooterChar"/>
    <w:uiPriority w:val="99"/>
    <w:unhideWhenUsed/>
    <w:rsid w:val="0071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A6"/>
    <w:rPr>
      <w:rFonts w:ascii="Tahoma" w:hAnsi="Tahoma" w:cs="Tahoma"/>
      <w:sz w:val="16"/>
      <w:szCs w:val="16"/>
    </w:rPr>
  </w:style>
  <w:style w:type="paragraph" w:customStyle="1" w:styleId="Default">
    <w:name w:val="Default"/>
    <w:rsid w:val="00AF0AA6"/>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AF0AA6"/>
    <w:rPr>
      <w:color w:val="0000FF"/>
      <w:u w:val="single"/>
    </w:rPr>
  </w:style>
  <w:style w:type="paragraph" w:styleId="ListParagraph">
    <w:name w:val="List Paragraph"/>
    <w:basedOn w:val="Normal"/>
    <w:uiPriority w:val="34"/>
    <w:qFormat/>
    <w:rsid w:val="00D3313B"/>
    <w:pPr>
      <w:ind w:left="720"/>
      <w:contextualSpacing/>
    </w:pPr>
  </w:style>
  <w:style w:type="paragraph" w:styleId="Header">
    <w:name w:val="header"/>
    <w:basedOn w:val="Normal"/>
    <w:link w:val="HeaderChar"/>
    <w:uiPriority w:val="99"/>
    <w:unhideWhenUsed/>
    <w:rsid w:val="0071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7BC"/>
  </w:style>
  <w:style w:type="paragraph" w:styleId="Footer">
    <w:name w:val="footer"/>
    <w:basedOn w:val="Normal"/>
    <w:link w:val="FooterChar"/>
    <w:uiPriority w:val="99"/>
    <w:unhideWhenUsed/>
    <w:rsid w:val="0071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medics.allocatehealthsuite.com/core"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hsemployers.org/publications/rota-rules-glance" TargetMode="External"/><Relationship Id="rId10" Type="http://schemas.openxmlformats.org/officeDocument/2006/relationships/hyperlink" Target="mailto:exception.reports@bthft.nhs.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ET3hh_HSV_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5F0EAE79F94E7681EE098C6A40A55C"/>
        <w:category>
          <w:name w:val="General"/>
          <w:gallery w:val="placeholder"/>
        </w:category>
        <w:types>
          <w:type w:val="bbPlcHdr"/>
        </w:types>
        <w:behaviors>
          <w:behavior w:val="content"/>
        </w:behaviors>
        <w:guid w:val="{C7575750-92C6-4373-A593-094CF8151C70}"/>
      </w:docPartPr>
      <w:docPartBody>
        <w:p w:rsidR="00000000" w:rsidRDefault="00735AF4" w:rsidP="00735AF4">
          <w:pPr>
            <w:pStyle w:val="B65F0EAE79F94E7681EE098C6A40A55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F4"/>
    <w:rsid w:val="0073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5F0EAE79F94E7681EE098C6A40A55C">
    <w:name w:val="B65F0EAE79F94E7681EE098C6A40A55C"/>
    <w:rsid w:val="00735AF4"/>
  </w:style>
  <w:style w:type="paragraph" w:customStyle="1" w:styleId="E9B9C4DBF9B74484933662DF54A31F77">
    <w:name w:val="E9B9C4DBF9B74484933662DF54A31F77"/>
    <w:rsid w:val="00735A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5F0EAE79F94E7681EE098C6A40A55C">
    <w:name w:val="B65F0EAE79F94E7681EE098C6A40A55C"/>
    <w:rsid w:val="00735AF4"/>
  </w:style>
  <w:style w:type="paragraph" w:customStyle="1" w:styleId="E9B9C4DBF9B74484933662DF54A31F77">
    <w:name w:val="E9B9C4DBF9B74484933662DF54A31F77"/>
    <w:rsid w:val="00735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D0CA8AB7</Template>
  <TotalTime>75</TotalTime>
  <Pages>4</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Glascodine</dc:creator>
  <cp:keywords/>
  <dc:description/>
  <cp:lastModifiedBy>Joanna Glascodine</cp:lastModifiedBy>
  <cp:revision>4</cp:revision>
  <dcterms:created xsi:type="dcterms:W3CDTF">2023-05-02T09:34:00Z</dcterms:created>
  <dcterms:modified xsi:type="dcterms:W3CDTF">2023-05-17T11:47:00Z</dcterms:modified>
</cp:coreProperties>
</file>